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E59" w:rsidRPr="008C1E59" w:rsidRDefault="008C1E59" w:rsidP="008C1E59">
      <w:pPr>
        <w:spacing w:after="0"/>
        <w:jc w:val="center"/>
        <w:rPr>
          <w:rFonts w:ascii="Times New Roman" w:hAnsi="Times New Roman"/>
          <w:sz w:val="21"/>
          <w:szCs w:val="21"/>
        </w:rPr>
      </w:pPr>
      <w:r w:rsidRPr="008C1E59">
        <w:rPr>
          <w:rFonts w:ascii="Times New Roman" w:hAnsi="Times New Roman"/>
          <w:b/>
          <w:bCs/>
          <w:sz w:val="21"/>
          <w:szCs w:val="21"/>
        </w:rPr>
        <w:t>Specific Procurement Notice</w:t>
      </w:r>
    </w:p>
    <w:p w:rsidR="008C1E59" w:rsidRPr="008C1E59" w:rsidRDefault="008C1E59" w:rsidP="008C1E59">
      <w:pPr>
        <w:spacing w:after="0"/>
        <w:jc w:val="center"/>
        <w:rPr>
          <w:rFonts w:ascii="Times New Roman" w:hAnsi="Times New Roman"/>
          <w:sz w:val="21"/>
          <w:szCs w:val="21"/>
        </w:rPr>
      </w:pPr>
      <w:r w:rsidRPr="008C1E59">
        <w:rPr>
          <w:rFonts w:ascii="Times New Roman" w:hAnsi="Times New Roman"/>
          <w:b/>
          <w:bCs/>
          <w:sz w:val="21"/>
          <w:szCs w:val="21"/>
        </w:rPr>
        <w:t>Request for Bids Goods</w:t>
      </w:r>
    </w:p>
    <w:p w:rsidR="008C1E59" w:rsidRPr="008C1E59" w:rsidRDefault="008C1E59" w:rsidP="008C1E59">
      <w:pPr>
        <w:spacing w:after="0"/>
        <w:jc w:val="center"/>
        <w:rPr>
          <w:rFonts w:ascii="Times New Roman" w:hAnsi="Times New Roman"/>
          <w:sz w:val="21"/>
          <w:szCs w:val="21"/>
        </w:rPr>
      </w:pPr>
      <w:r w:rsidRPr="008C1E59">
        <w:rPr>
          <w:rFonts w:ascii="Times New Roman" w:hAnsi="Times New Roman"/>
          <w:b/>
          <w:bCs/>
          <w:sz w:val="21"/>
          <w:szCs w:val="21"/>
        </w:rPr>
        <w:t>(Two-Envelope Bidding Process)</w:t>
      </w:r>
    </w:p>
    <w:p w:rsidR="008C1E59" w:rsidRPr="008C1E59" w:rsidRDefault="008C1E59" w:rsidP="008C1E59">
      <w:pPr>
        <w:spacing w:after="0"/>
        <w:jc w:val="both"/>
        <w:rPr>
          <w:rFonts w:ascii="Times New Roman" w:hAnsi="Times New Roman"/>
          <w:sz w:val="21"/>
          <w:szCs w:val="21"/>
        </w:rPr>
      </w:pPr>
      <w:r w:rsidRPr="008C1E59">
        <w:rPr>
          <w:rFonts w:ascii="Times New Roman" w:hAnsi="Times New Roman"/>
          <w:i/>
          <w:iCs/>
          <w:sz w:val="21"/>
          <w:szCs w:val="21"/>
        </w:rPr>
        <w:t> </w:t>
      </w:r>
      <w:r w:rsidRPr="008C1E59">
        <w:rPr>
          <w:rFonts w:ascii="Times New Roman" w:hAnsi="Times New Roman"/>
          <w:b/>
          <w:bCs/>
          <w:sz w:val="21"/>
          <w:szCs w:val="21"/>
        </w:rPr>
        <w:t>Name of Country</w:t>
      </w:r>
      <w:r w:rsidRPr="008C1E59">
        <w:rPr>
          <w:rFonts w:ascii="Times New Roman" w:hAnsi="Times New Roman"/>
          <w:i/>
          <w:iCs/>
          <w:sz w:val="21"/>
          <w:szCs w:val="21"/>
        </w:rPr>
        <w:t>: </w:t>
      </w:r>
      <w:r w:rsidRPr="008C1E59">
        <w:rPr>
          <w:rFonts w:ascii="Times New Roman" w:hAnsi="Times New Roman"/>
          <w:sz w:val="21"/>
          <w:szCs w:val="21"/>
        </w:rPr>
        <w:t>Federal Democratic Republic of Ethiopia</w:t>
      </w:r>
    </w:p>
    <w:p w:rsidR="008C1E59" w:rsidRPr="008C1E59" w:rsidRDefault="008C1E59" w:rsidP="008C1E59">
      <w:pPr>
        <w:spacing w:after="0"/>
        <w:jc w:val="both"/>
        <w:rPr>
          <w:rFonts w:ascii="Times New Roman" w:hAnsi="Times New Roman"/>
          <w:sz w:val="21"/>
          <w:szCs w:val="21"/>
        </w:rPr>
      </w:pPr>
      <w:r w:rsidRPr="008C1E59">
        <w:rPr>
          <w:rFonts w:ascii="Times New Roman" w:hAnsi="Times New Roman"/>
          <w:b/>
          <w:bCs/>
          <w:sz w:val="21"/>
          <w:szCs w:val="21"/>
        </w:rPr>
        <w:t>Name of Project:</w:t>
      </w:r>
      <w:r w:rsidRPr="008C1E59">
        <w:rPr>
          <w:rFonts w:ascii="Times New Roman" w:hAnsi="Times New Roman"/>
          <w:b/>
          <w:bCs/>
          <w:i/>
          <w:iCs/>
          <w:sz w:val="21"/>
          <w:szCs w:val="21"/>
        </w:rPr>
        <w:t> </w:t>
      </w:r>
      <w:r w:rsidRPr="008C1E59">
        <w:rPr>
          <w:rFonts w:ascii="Times New Roman" w:hAnsi="Times New Roman"/>
          <w:sz w:val="21"/>
          <w:szCs w:val="21"/>
        </w:rPr>
        <w:t>Ethiopia Flood Management Project</w:t>
      </w:r>
    </w:p>
    <w:p w:rsidR="008C1E59" w:rsidRPr="008C1E59" w:rsidRDefault="008C1E59" w:rsidP="008C1E59">
      <w:pPr>
        <w:spacing w:after="0"/>
        <w:jc w:val="both"/>
        <w:rPr>
          <w:rFonts w:ascii="Times New Roman" w:hAnsi="Times New Roman"/>
          <w:sz w:val="21"/>
          <w:szCs w:val="21"/>
        </w:rPr>
      </w:pPr>
      <w:r w:rsidRPr="008C1E59">
        <w:rPr>
          <w:rFonts w:ascii="Times New Roman" w:hAnsi="Times New Roman"/>
          <w:b/>
          <w:bCs/>
          <w:sz w:val="21"/>
          <w:szCs w:val="21"/>
        </w:rPr>
        <w:t>Contract Title</w:t>
      </w:r>
      <w:r w:rsidRPr="008C1E59">
        <w:rPr>
          <w:rFonts w:ascii="Times New Roman" w:hAnsi="Times New Roman"/>
          <w:b/>
          <w:bCs/>
          <w:i/>
          <w:iCs/>
          <w:sz w:val="21"/>
          <w:szCs w:val="21"/>
        </w:rPr>
        <w:t>: </w:t>
      </w:r>
      <w:r w:rsidR="007B2A1A" w:rsidRPr="007B2A1A">
        <w:rPr>
          <w:rFonts w:ascii="Times New Roman" w:hAnsi="Times New Roman"/>
          <w:sz w:val="21"/>
          <w:szCs w:val="21"/>
        </w:rPr>
        <w:t xml:space="preserve">Procurement of hydrological telemeter devices </w:t>
      </w:r>
      <w:bookmarkStart w:id="0" w:name="_GoBack"/>
      <w:bookmarkEnd w:id="0"/>
      <w:r w:rsidR="007B2A1A" w:rsidRPr="007B2A1A">
        <w:rPr>
          <w:rFonts w:ascii="Times New Roman" w:hAnsi="Times New Roman"/>
          <w:sz w:val="21"/>
          <w:szCs w:val="21"/>
        </w:rPr>
        <w:t>for 100 observing hydrological stations and installation of equipment</w:t>
      </w:r>
    </w:p>
    <w:p w:rsidR="008C1E59" w:rsidRPr="008C1E59" w:rsidRDefault="008C1E59" w:rsidP="008C1E59">
      <w:pPr>
        <w:spacing w:after="0"/>
        <w:jc w:val="both"/>
        <w:rPr>
          <w:rFonts w:ascii="Times New Roman" w:hAnsi="Times New Roman"/>
          <w:sz w:val="21"/>
          <w:szCs w:val="21"/>
        </w:rPr>
      </w:pPr>
      <w:r w:rsidRPr="008C1E59">
        <w:rPr>
          <w:rFonts w:ascii="Times New Roman" w:hAnsi="Times New Roman"/>
          <w:b/>
          <w:bCs/>
          <w:sz w:val="21"/>
          <w:szCs w:val="21"/>
        </w:rPr>
        <w:t>Grant No.:</w:t>
      </w:r>
      <w:r w:rsidRPr="008C1E59">
        <w:rPr>
          <w:rFonts w:ascii="Times New Roman" w:hAnsi="Times New Roman"/>
          <w:sz w:val="21"/>
          <w:szCs w:val="21"/>
        </w:rPr>
        <w:t> E124-ET</w:t>
      </w:r>
    </w:p>
    <w:p w:rsidR="008C1E59" w:rsidRPr="008C1E59" w:rsidRDefault="008C1E59" w:rsidP="008C1E59">
      <w:pPr>
        <w:spacing w:after="0"/>
        <w:jc w:val="both"/>
        <w:rPr>
          <w:rFonts w:ascii="Times New Roman" w:hAnsi="Times New Roman"/>
          <w:sz w:val="21"/>
          <w:szCs w:val="21"/>
        </w:rPr>
      </w:pPr>
      <w:r w:rsidRPr="008C1E59">
        <w:rPr>
          <w:rFonts w:ascii="Times New Roman" w:hAnsi="Times New Roman"/>
          <w:b/>
          <w:bCs/>
          <w:sz w:val="21"/>
          <w:szCs w:val="21"/>
        </w:rPr>
        <w:t>RFB Reference No.:</w:t>
      </w:r>
      <w:r w:rsidRPr="008C1E59">
        <w:rPr>
          <w:rFonts w:ascii="Times New Roman" w:hAnsi="Times New Roman"/>
          <w:sz w:val="21"/>
          <w:szCs w:val="21"/>
        </w:rPr>
        <w:t> </w:t>
      </w:r>
      <w:r w:rsidR="002962BC" w:rsidRPr="002962BC">
        <w:t xml:space="preserve"> </w:t>
      </w:r>
      <w:r w:rsidR="002962BC" w:rsidRPr="002962BC">
        <w:rPr>
          <w:rFonts w:ascii="Times New Roman" w:hAnsi="Times New Roman"/>
          <w:sz w:val="21"/>
          <w:szCs w:val="21"/>
        </w:rPr>
        <w:t>ET-MOWE-520344-GO-RFB</w:t>
      </w:r>
    </w:p>
    <w:p w:rsidR="008C1E59" w:rsidRPr="008C1E59" w:rsidRDefault="008C1E59" w:rsidP="000E570A">
      <w:pPr>
        <w:numPr>
          <w:ilvl w:val="0"/>
          <w:numId w:val="3"/>
        </w:numPr>
        <w:spacing w:after="0"/>
        <w:jc w:val="both"/>
        <w:rPr>
          <w:rFonts w:ascii="Times New Roman" w:hAnsi="Times New Roman"/>
          <w:sz w:val="21"/>
          <w:szCs w:val="21"/>
        </w:rPr>
      </w:pPr>
      <w:r w:rsidRPr="008C1E59">
        <w:rPr>
          <w:rFonts w:ascii="Times New Roman" w:hAnsi="Times New Roman"/>
          <w:sz w:val="21"/>
          <w:szCs w:val="21"/>
        </w:rPr>
        <w:t xml:space="preserve">The Federal Government of Ethiopia- has received financing from the World Bank toward the cost of the Ethiopia Flood Management Project (EFMP) and intends to apply part of the proceeds toward payments under the contract for the </w:t>
      </w:r>
      <w:r w:rsidR="000E570A" w:rsidRPr="000E570A">
        <w:rPr>
          <w:rFonts w:ascii="Times New Roman" w:hAnsi="Times New Roman"/>
          <w:sz w:val="21"/>
          <w:szCs w:val="21"/>
        </w:rPr>
        <w:t>Procurement of hydrological telemeter devices for 100 observing hydrological stations and installation of equipment</w:t>
      </w:r>
      <w:r w:rsidRPr="008C1E59">
        <w:rPr>
          <w:rFonts w:ascii="Times New Roman" w:hAnsi="Times New Roman"/>
          <w:sz w:val="21"/>
          <w:szCs w:val="21"/>
        </w:rPr>
        <w:t>. For this contract, the Borrower shall process the payments using the Direct Payment disbursement method, as defined in the World Bank’s Disbursement Guidelines for Investment Project Financing, except for those payments, which the contract provides to be made through letter of credit.</w:t>
      </w:r>
    </w:p>
    <w:p w:rsidR="008C1E59" w:rsidRPr="008C1E59" w:rsidRDefault="008C1E59" w:rsidP="006B4006">
      <w:pPr>
        <w:numPr>
          <w:ilvl w:val="0"/>
          <w:numId w:val="3"/>
        </w:numPr>
        <w:spacing w:after="0"/>
        <w:jc w:val="both"/>
        <w:rPr>
          <w:rFonts w:ascii="Times New Roman" w:hAnsi="Times New Roman"/>
          <w:sz w:val="21"/>
          <w:szCs w:val="21"/>
        </w:rPr>
      </w:pPr>
      <w:r w:rsidRPr="008C1E59">
        <w:rPr>
          <w:rFonts w:ascii="Times New Roman" w:hAnsi="Times New Roman"/>
          <w:sz w:val="21"/>
          <w:szCs w:val="21"/>
        </w:rPr>
        <w:t>The</w:t>
      </w:r>
      <w:r w:rsidRPr="008C1E59">
        <w:rPr>
          <w:rFonts w:ascii="Times New Roman" w:hAnsi="Times New Roman"/>
          <w:i/>
          <w:iCs/>
          <w:sz w:val="21"/>
          <w:szCs w:val="21"/>
        </w:rPr>
        <w:t> </w:t>
      </w:r>
      <w:r w:rsidR="000E570A" w:rsidRPr="000E570A">
        <w:rPr>
          <w:rFonts w:ascii="Times New Roman" w:hAnsi="Times New Roman"/>
          <w:sz w:val="21"/>
          <w:szCs w:val="21"/>
        </w:rPr>
        <w:t xml:space="preserve">Ministry of Water and Energy </w:t>
      </w:r>
      <w:r w:rsidRPr="008C1E59">
        <w:rPr>
          <w:rFonts w:ascii="Times New Roman" w:hAnsi="Times New Roman"/>
          <w:sz w:val="21"/>
          <w:szCs w:val="21"/>
        </w:rPr>
        <w:t xml:space="preserve">now invites sealed bids from eligible Bidders for supply and installation of </w:t>
      </w:r>
      <w:r w:rsidR="006B4006" w:rsidRPr="006B4006">
        <w:rPr>
          <w:rFonts w:ascii="Times New Roman" w:hAnsi="Times New Roman"/>
          <w:sz w:val="21"/>
          <w:szCs w:val="21"/>
        </w:rPr>
        <w:t>hydrological telemeter devices for 100 observing hydrological stations</w:t>
      </w:r>
      <w:r w:rsidRPr="008C1E59">
        <w:rPr>
          <w:rFonts w:ascii="Times New Roman" w:hAnsi="Times New Roman"/>
          <w:sz w:val="21"/>
          <w:szCs w:val="21"/>
        </w:rPr>
        <w:t xml:space="preserve">, in different places for Effective Monitoring of </w:t>
      </w:r>
      <w:r w:rsidR="006B4006">
        <w:rPr>
          <w:rFonts w:ascii="Times New Roman" w:hAnsi="Times New Roman"/>
          <w:sz w:val="21"/>
          <w:szCs w:val="21"/>
        </w:rPr>
        <w:t>hydrological data</w:t>
      </w:r>
      <w:r w:rsidRPr="008C1E59">
        <w:rPr>
          <w:rFonts w:ascii="Times New Roman" w:hAnsi="Times New Roman"/>
          <w:sz w:val="21"/>
          <w:szCs w:val="21"/>
        </w:rPr>
        <w:t xml:space="preserve"> over basin as per the followings description of Goods.</w:t>
      </w:r>
    </w:p>
    <w:tbl>
      <w:tblPr>
        <w:tblStyle w:val="TableGrid"/>
        <w:tblW w:w="0" w:type="auto"/>
        <w:tblInd w:w="198" w:type="dxa"/>
        <w:tblLayout w:type="fixed"/>
        <w:tblLook w:val="04A0" w:firstRow="1" w:lastRow="0" w:firstColumn="1" w:lastColumn="0" w:noHBand="0" w:noVBand="1"/>
      </w:tblPr>
      <w:tblGrid>
        <w:gridCol w:w="720"/>
        <w:gridCol w:w="3690"/>
        <w:gridCol w:w="990"/>
        <w:gridCol w:w="630"/>
        <w:gridCol w:w="990"/>
        <w:gridCol w:w="2340"/>
        <w:gridCol w:w="1530"/>
      </w:tblGrid>
      <w:tr w:rsidR="008C1E59" w:rsidRPr="008C1E59" w:rsidTr="004B4778">
        <w:trPr>
          <w:trHeight w:val="576"/>
        </w:trPr>
        <w:tc>
          <w:tcPr>
            <w:tcW w:w="720" w:type="dxa"/>
            <w:hideMark/>
          </w:tcPr>
          <w:p w:rsidR="008C1E59" w:rsidRPr="008C1E59" w:rsidRDefault="008C1E59" w:rsidP="008C1E59">
            <w:pPr>
              <w:spacing w:after="0"/>
              <w:jc w:val="both"/>
              <w:rPr>
                <w:rFonts w:ascii="Times New Roman" w:hAnsi="Times New Roman"/>
                <w:b/>
                <w:bCs/>
                <w:sz w:val="21"/>
                <w:szCs w:val="21"/>
              </w:rPr>
            </w:pPr>
            <w:r w:rsidRPr="008C1E59">
              <w:rPr>
                <w:rFonts w:ascii="Times New Roman" w:hAnsi="Times New Roman"/>
                <w:b/>
                <w:bCs/>
                <w:sz w:val="21"/>
                <w:szCs w:val="21"/>
              </w:rPr>
              <w:t>Item N°</w:t>
            </w:r>
          </w:p>
        </w:tc>
        <w:tc>
          <w:tcPr>
            <w:tcW w:w="3690" w:type="dxa"/>
            <w:hideMark/>
          </w:tcPr>
          <w:p w:rsidR="008C1E59" w:rsidRPr="008C1E59" w:rsidRDefault="008C1E59" w:rsidP="008C1E59">
            <w:pPr>
              <w:spacing w:after="0"/>
              <w:jc w:val="both"/>
              <w:rPr>
                <w:rFonts w:ascii="Times New Roman" w:hAnsi="Times New Roman"/>
                <w:b/>
                <w:bCs/>
                <w:sz w:val="21"/>
                <w:szCs w:val="21"/>
              </w:rPr>
            </w:pPr>
            <w:r w:rsidRPr="008C1E59">
              <w:rPr>
                <w:rFonts w:ascii="Times New Roman" w:hAnsi="Times New Roman"/>
                <w:b/>
                <w:bCs/>
                <w:sz w:val="21"/>
                <w:szCs w:val="21"/>
              </w:rPr>
              <w:t>Description of Goods</w:t>
            </w:r>
          </w:p>
        </w:tc>
        <w:tc>
          <w:tcPr>
            <w:tcW w:w="990" w:type="dxa"/>
            <w:hideMark/>
          </w:tcPr>
          <w:p w:rsidR="008C1E59" w:rsidRPr="008C1E59" w:rsidRDefault="008C1E59" w:rsidP="008C1E59">
            <w:pPr>
              <w:spacing w:after="0"/>
              <w:jc w:val="both"/>
              <w:rPr>
                <w:rFonts w:ascii="Times New Roman" w:hAnsi="Times New Roman"/>
                <w:b/>
                <w:bCs/>
                <w:sz w:val="21"/>
                <w:szCs w:val="21"/>
              </w:rPr>
            </w:pPr>
            <w:r w:rsidRPr="008C1E59">
              <w:rPr>
                <w:rFonts w:ascii="Times New Roman" w:hAnsi="Times New Roman"/>
                <w:b/>
                <w:bCs/>
                <w:sz w:val="21"/>
                <w:szCs w:val="21"/>
              </w:rPr>
              <w:t>Physical Unit</w:t>
            </w:r>
          </w:p>
        </w:tc>
        <w:tc>
          <w:tcPr>
            <w:tcW w:w="630" w:type="dxa"/>
            <w:hideMark/>
          </w:tcPr>
          <w:p w:rsidR="008C1E59" w:rsidRPr="008C1E59" w:rsidRDefault="008C1E59" w:rsidP="008C1E59">
            <w:pPr>
              <w:spacing w:after="0"/>
              <w:jc w:val="both"/>
              <w:rPr>
                <w:rFonts w:ascii="Times New Roman" w:hAnsi="Times New Roman"/>
                <w:b/>
                <w:bCs/>
                <w:sz w:val="21"/>
                <w:szCs w:val="21"/>
              </w:rPr>
            </w:pPr>
            <w:proofErr w:type="spellStart"/>
            <w:r w:rsidRPr="008C1E59">
              <w:rPr>
                <w:rFonts w:ascii="Times New Roman" w:hAnsi="Times New Roman"/>
                <w:b/>
                <w:bCs/>
                <w:sz w:val="21"/>
                <w:szCs w:val="21"/>
              </w:rPr>
              <w:t>Qty</w:t>
            </w:r>
            <w:proofErr w:type="spellEnd"/>
          </w:p>
        </w:tc>
        <w:tc>
          <w:tcPr>
            <w:tcW w:w="990" w:type="dxa"/>
            <w:hideMark/>
          </w:tcPr>
          <w:p w:rsidR="008C1E59" w:rsidRPr="008C1E59" w:rsidRDefault="008C1E59" w:rsidP="008C1E59">
            <w:pPr>
              <w:spacing w:after="0"/>
              <w:jc w:val="both"/>
              <w:rPr>
                <w:rFonts w:ascii="Times New Roman" w:hAnsi="Times New Roman"/>
                <w:b/>
                <w:bCs/>
                <w:sz w:val="21"/>
                <w:szCs w:val="21"/>
              </w:rPr>
            </w:pPr>
            <w:r w:rsidRPr="008C1E59">
              <w:rPr>
                <w:rFonts w:ascii="Times New Roman" w:hAnsi="Times New Roman"/>
                <w:b/>
                <w:bCs/>
                <w:sz w:val="21"/>
                <w:szCs w:val="21"/>
              </w:rPr>
              <w:t>Delivery period</w:t>
            </w:r>
          </w:p>
        </w:tc>
        <w:tc>
          <w:tcPr>
            <w:tcW w:w="2340" w:type="dxa"/>
            <w:hideMark/>
          </w:tcPr>
          <w:p w:rsidR="008C1E59" w:rsidRPr="008C1E59" w:rsidRDefault="008C1E59" w:rsidP="008C1E59">
            <w:pPr>
              <w:spacing w:after="0"/>
              <w:jc w:val="both"/>
              <w:rPr>
                <w:rFonts w:ascii="Times New Roman" w:hAnsi="Times New Roman"/>
                <w:b/>
                <w:bCs/>
                <w:sz w:val="21"/>
                <w:szCs w:val="21"/>
              </w:rPr>
            </w:pPr>
            <w:r w:rsidRPr="008C1E59">
              <w:rPr>
                <w:rFonts w:ascii="Times New Roman" w:hAnsi="Times New Roman"/>
                <w:b/>
                <w:bCs/>
                <w:sz w:val="21"/>
                <w:szCs w:val="21"/>
              </w:rPr>
              <w:t>Delivery  Destination</w:t>
            </w:r>
          </w:p>
        </w:tc>
        <w:tc>
          <w:tcPr>
            <w:tcW w:w="1530" w:type="dxa"/>
            <w:hideMark/>
          </w:tcPr>
          <w:p w:rsidR="008C1E59" w:rsidRPr="008C1E59" w:rsidRDefault="008C1E59" w:rsidP="008C1E59">
            <w:pPr>
              <w:spacing w:after="0"/>
              <w:jc w:val="both"/>
              <w:rPr>
                <w:rFonts w:ascii="Times New Roman" w:hAnsi="Times New Roman"/>
                <w:b/>
                <w:bCs/>
                <w:sz w:val="21"/>
                <w:szCs w:val="21"/>
              </w:rPr>
            </w:pPr>
            <w:r w:rsidRPr="008C1E59">
              <w:rPr>
                <w:rFonts w:ascii="Times New Roman" w:hAnsi="Times New Roman"/>
                <w:b/>
                <w:bCs/>
                <w:sz w:val="21"/>
                <w:szCs w:val="21"/>
              </w:rPr>
              <w:t>Margin of preference</w:t>
            </w:r>
          </w:p>
        </w:tc>
      </w:tr>
      <w:tr w:rsidR="008C1E59" w:rsidRPr="008C1E59" w:rsidTr="004B4778">
        <w:trPr>
          <w:trHeight w:val="1728"/>
        </w:trPr>
        <w:tc>
          <w:tcPr>
            <w:tcW w:w="720" w:type="dxa"/>
            <w:hideMark/>
          </w:tcPr>
          <w:p w:rsidR="008C1E59" w:rsidRPr="008C1E59" w:rsidRDefault="008C1E59" w:rsidP="008C1E59">
            <w:pPr>
              <w:spacing w:after="0"/>
              <w:jc w:val="both"/>
              <w:rPr>
                <w:rFonts w:ascii="Times New Roman" w:hAnsi="Times New Roman"/>
                <w:sz w:val="21"/>
                <w:szCs w:val="21"/>
              </w:rPr>
            </w:pPr>
            <w:r w:rsidRPr="008C1E59">
              <w:rPr>
                <w:rFonts w:ascii="Times New Roman" w:hAnsi="Times New Roman"/>
                <w:sz w:val="21"/>
                <w:szCs w:val="21"/>
              </w:rPr>
              <w:t>1</w:t>
            </w:r>
          </w:p>
        </w:tc>
        <w:tc>
          <w:tcPr>
            <w:tcW w:w="3690" w:type="dxa"/>
            <w:hideMark/>
          </w:tcPr>
          <w:p w:rsidR="00D54725" w:rsidRPr="00D54725" w:rsidRDefault="00D54725" w:rsidP="00D54725">
            <w:pPr>
              <w:spacing w:after="0"/>
              <w:jc w:val="both"/>
              <w:rPr>
                <w:rFonts w:ascii="Times New Roman" w:hAnsi="Times New Roman"/>
                <w:sz w:val="21"/>
                <w:szCs w:val="21"/>
              </w:rPr>
            </w:pPr>
            <w:r w:rsidRPr="00D54725">
              <w:rPr>
                <w:rFonts w:ascii="Times New Roman" w:hAnsi="Times New Roman"/>
                <w:sz w:val="21"/>
                <w:szCs w:val="21"/>
              </w:rPr>
              <w:t>Supply of Hydrological Telemeter Devices for  100 Observing Hydrological Stations, which shall comprise at least the following components</w:t>
            </w:r>
          </w:p>
          <w:p w:rsidR="00D54725" w:rsidRPr="00D54725" w:rsidRDefault="00D54725" w:rsidP="00D54725">
            <w:pPr>
              <w:numPr>
                <w:ilvl w:val="0"/>
                <w:numId w:val="4"/>
              </w:numPr>
              <w:tabs>
                <w:tab w:val="num" w:pos="720"/>
              </w:tabs>
              <w:spacing w:after="0"/>
              <w:jc w:val="both"/>
              <w:rPr>
                <w:rFonts w:ascii="Times New Roman" w:hAnsi="Times New Roman"/>
                <w:sz w:val="21"/>
                <w:szCs w:val="21"/>
              </w:rPr>
            </w:pPr>
            <w:r w:rsidRPr="00D54725">
              <w:rPr>
                <w:rFonts w:ascii="Times New Roman" w:hAnsi="Times New Roman"/>
                <w:sz w:val="21"/>
                <w:szCs w:val="21"/>
              </w:rPr>
              <w:t>Hydrological Data Logger, ≥1 year onboard storage, 5-min interval</w:t>
            </w:r>
          </w:p>
          <w:p w:rsidR="00D54725" w:rsidRPr="00D54725" w:rsidRDefault="00D54725" w:rsidP="00D54725">
            <w:pPr>
              <w:numPr>
                <w:ilvl w:val="0"/>
                <w:numId w:val="4"/>
              </w:numPr>
              <w:tabs>
                <w:tab w:val="num" w:pos="720"/>
              </w:tabs>
              <w:spacing w:after="0"/>
              <w:jc w:val="both"/>
              <w:rPr>
                <w:rFonts w:ascii="Times New Roman" w:hAnsi="Times New Roman"/>
                <w:sz w:val="21"/>
                <w:szCs w:val="21"/>
              </w:rPr>
            </w:pPr>
            <w:r w:rsidRPr="00D54725">
              <w:rPr>
                <w:rFonts w:ascii="Times New Roman" w:hAnsi="Times New Roman"/>
                <w:sz w:val="21"/>
                <w:szCs w:val="21"/>
              </w:rPr>
              <w:t>Rain Gauge, tipping bucket, 0.2 mm resolution</w:t>
            </w:r>
          </w:p>
          <w:p w:rsidR="00D54725" w:rsidRPr="00D54725" w:rsidRDefault="00D54725" w:rsidP="00D54725">
            <w:pPr>
              <w:numPr>
                <w:ilvl w:val="0"/>
                <w:numId w:val="4"/>
              </w:numPr>
              <w:tabs>
                <w:tab w:val="num" w:pos="720"/>
              </w:tabs>
              <w:spacing w:after="0"/>
              <w:jc w:val="both"/>
              <w:rPr>
                <w:rFonts w:ascii="Times New Roman" w:hAnsi="Times New Roman"/>
                <w:sz w:val="21"/>
                <w:szCs w:val="21"/>
              </w:rPr>
            </w:pPr>
            <w:r w:rsidRPr="00D54725">
              <w:rPr>
                <w:rFonts w:ascii="Times New Roman" w:hAnsi="Times New Roman"/>
                <w:sz w:val="21"/>
                <w:szCs w:val="21"/>
              </w:rPr>
              <w:t>Water Level Sensor (Radar/Pressure, ±0.01 m)</w:t>
            </w:r>
          </w:p>
          <w:p w:rsidR="00D54725" w:rsidRPr="00D54725" w:rsidRDefault="00D54725" w:rsidP="00D54725">
            <w:pPr>
              <w:numPr>
                <w:ilvl w:val="0"/>
                <w:numId w:val="4"/>
              </w:numPr>
              <w:tabs>
                <w:tab w:val="num" w:pos="720"/>
              </w:tabs>
              <w:spacing w:after="0"/>
              <w:jc w:val="both"/>
              <w:rPr>
                <w:rFonts w:ascii="Times New Roman" w:hAnsi="Times New Roman"/>
                <w:sz w:val="21"/>
                <w:szCs w:val="21"/>
              </w:rPr>
            </w:pPr>
            <w:r w:rsidRPr="00D54725">
              <w:rPr>
                <w:rFonts w:ascii="Times New Roman" w:hAnsi="Times New Roman"/>
                <w:sz w:val="21"/>
                <w:szCs w:val="21"/>
              </w:rPr>
              <w:t>Communication Module (GSM/4G, Satellite backup)</w:t>
            </w:r>
          </w:p>
          <w:p w:rsidR="00D54725" w:rsidRPr="00D54725" w:rsidRDefault="00D54725" w:rsidP="00D54725">
            <w:pPr>
              <w:numPr>
                <w:ilvl w:val="0"/>
                <w:numId w:val="4"/>
              </w:numPr>
              <w:tabs>
                <w:tab w:val="num" w:pos="720"/>
              </w:tabs>
              <w:spacing w:after="0"/>
              <w:jc w:val="both"/>
              <w:rPr>
                <w:rFonts w:ascii="Times New Roman" w:hAnsi="Times New Roman"/>
                <w:sz w:val="21"/>
                <w:szCs w:val="21"/>
              </w:rPr>
            </w:pPr>
            <w:r w:rsidRPr="00D54725">
              <w:rPr>
                <w:rFonts w:ascii="Times New Roman" w:hAnsi="Times New Roman"/>
                <w:sz w:val="21"/>
                <w:szCs w:val="21"/>
              </w:rPr>
              <w:t>Solar Power System ≥40 W, battery ≥40 Ah, ≥7 days autonomy</w:t>
            </w:r>
          </w:p>
          <w:p w:rsidR="00DB0CED" w:rsidRPr="008C1E59" w:rsidRDefault="00D54725" w:rsidP="00D54725">
            <w:pPr>
              <w:numPr>
                <w:ilvl w:val="0"/>
                <w:numId w:val="4"/>
              </w:numPr>
              <w:spacing w:after="0"/>
              <w:jc w:val="both"/>
              <w:rPr>
                <w:rFonts w:ascii="Times New Roman" w:hAnsi="Times New Roman"/>
                <w:sz w:val="21"/>
                <w:szCs w:val="21"/>
              </w:rPr>
            </w:pPr>
            <w:r w:rsidRPr="00D54725">
              <w:rPr>
                <w:rFonts w:ascii="Times New Roman" w:hAnsi="Times New Roman"/>
                <w:sz w:val="21"/>
                <w:szCs w:val="21"/>
              </w:rPr>
              <w:t>Supply of Auxiliary Sensors (Temp/Humidity, optional) for  50 selected Hydrological Stations</w:t>
            </w:r>
          </w:p>
        </w:tc>
        <w:tc>
          <w:tcPr>
            <w:tcW w:w="990" w:type="dxa"/>
            <w:hideMark/>
          </w:tcPr>
          <w:p w:rsidR="008C1E59" w:rsidRPr="008C1E59" w:rsidRDefault="008C1E59" w:rsidP="008C1E59">
            <w:pPr>
              <w:spacing w:after="0"/>
              <w:jc w:val="both"/>
              <w:rPr>
                <w:rFonts w:ascii="Times New Roman" w:hAnsi="Times New Roman"/>
                <w:sz w:val="21"/>
                <w:szCs w:val="21"/>
              </w:rPr>
            </w:pPr>
            <w:r w:rsidRPr="008C1E59">
              <w:rPr>
                <w:rFonts w:ascii="Times New Roman" w:hAnsi="Times New Roman"/>
                <w:sz w:val="21"/>
                <w:szCs w:val="21"/>
              </w:rPr>
              <w:t>set</w:t>
            </w:r>
          </w:p>
        </w:tc>
        <w:tc>
          <w:tcPr>
            <w:tcW w:w="630" w:type="dxa"/>
            <w:hideMark/>
          </w:tcPr>
          <w:p w:rsidR="008C1E59" w:rsidRPr="008C1E59" w:rsidRDefault="008C1E59" w:rsidP="008C1E59">
            <w:pPr>
              <w:spacing w:after="0"/>
              <w:jc w:val="both"/>
              <w:rPr>
                <w:rFonts w:ascii="Times New Roman" w:hAnsi="Times New Roman"/>
                <w:sz w:val="21"/>
                <w:szCs w:val="21"/>
              </w:rPr>
            </w:pPr>
            <w:r w:rsidRPr="008C1E59">
              <w:rPr>
                <w:rFonts w:ascii="Times New Roman" w:hAnsi="Times New Roman"/>
                <w:sz w:val="21"/>
                <w:szCs w:val="21"/>
              </w:rPr>
              <w:t>100</w:t>
            </w:r>
          </w:p>
        </w:tc>
        <w:tc>
          <w:tcPr>
            <w:tcW w:w="990" w:type="dxa"/>
            <w:hideMark/>
          </w:tcPr>
          <w:p w:rsidR="008C1E59" w:rsidRPr="008C1E59" w:rsidRDefault="008C1E59" w:rsidP="008C1E59">
            <w:pPr>
              <w:spacing w:after="0"/>
              <w:jc w:val="both"/>
              <w:rPr>
                <w:rFonts w:ascii="Times New Roman" w:hAnsi="Times New Roman"/>
                <w:sz w:val="21"/>
                <w:szCs w:val="21"/>
              </w:rPr>
            </w:pPr>
            <w:r w:rsidRPr="008C1E59">
              <w:rPr>
                <w:rFonts w:ascii="Times New Roman" w:hAnsi="Times New Roman"/>
                <w:sz w:val="21"/>
                <w:szCs w:val="21"/>
              </w:rPr>
              <w:t>120 days</w:t>
            </w:r>
          </w:p>
        </w:tc>
        <w:tc>
          <w:tcPr>
            <w:tcW w:w="2340" w:type="dxa"/>
            <w:hideMark/>
          </w:tcPr>
          <w:p w:rsidR="008C1E59" w:rsidRPr="008C1E59" w:rsidRDefault="00252AD5" w:rsidP="008C1E59">
            <w:pPr>
              <w:spacing w:after="0"/>
              <w:jc w:val="both"/>
              <w:rPr>
                <w:rFonts w:ascii="Times New Roman" w:hAnsi="Times New Roman"/>
                <w:sz w:val="21"/>
                <w:szCs w:val="21"/>
              </w:rPr>
            </w:pPr>
            <w:r w:rsidRPr="00252AD5">
              <w:rPr>
                <w:rFonts w:ascii="Times New Roman" w:hAnsi="Times New Roman"/>
                <w:sz w:val="21"/>
                <w:szCs w:val="21"/>
              </w:rPr>
              <w:t>At the Ministry of Water and Energy (</w:t>
            </w:r>
            <w:proofErr w:type="spellStart"/>
            <w:r w:rsidRPr="00252AD5">
              <w:rPr>
                <w:rFonts w:ascii="Times New Roman" w:hAnsi="Times New Roman"/>
                <w:sz w:val="21"/>
                <w:szCs w:val="21"/>
              </w:rPr>
              <w:t>MoWE</w:t>
            </w:r>
            <w:proofErr w:type="spellEnd"/>
            <w:r w:rsidRPr="00252AD5">
              <w:rPr>
                <w:rFonts w:ascii="Times New Roman" w:hAnsi="Times New Roman"/>
                <w:sz w:val="21"/>
                <w:szCs w:val="21"/>
              </w:rPr>
              <w:t>), Warehouse, Addis Ababa and each Hydrological Stations, Ethiopia</w:t>
            </w:r>
          </w:p>
        </w:tc>
        <w:tc>
          <w:tcPr>
            <w:tcW w:w="1530" w:type="dxa"/>
            <w:hideMark/>
          </w:tcPr>
          <w:p w:rsidR="008C1E59" w:rsidRPr="008C1E59" w:rsidRDefault="008C1E59" w:rsidP="008C1E59">
            <w:pPr>
              <w:spacing w:after="0"/>
              <w:jc w:val="both"/>
              <w:rPr>
                <w:rFonts w:ascii="Times New Roman" w:hAnsi="Times New Roman"/>
                <w:sz w:val="21"/>
                <w:szCs w:val="21"/>
              </w:rPr>
            </w:pPr>
            <w:r w:rsidRPr="008C1E59">
              <w:rPr>
                <w:rFonts w:ascii="Times New Roman" w:hAnsi="Times New Roman"/>
                <w:sz w:val="21"/>
                <w:szCs w:val="21"/>
              </w:rPr>
              <w:t>Not Applicable</w:t>
            </w:r>
          </w:p>
        </w:tc>
      </w:tr>
    </w:tbl>
    <w:p w:rsidR="008C1E59" w:rsidRPr="008C1E59" w:rsidRDefault="008C1E59" w:rsidP="008C1E59">
      <w:pPr>
        <w:spacing w:after="0"/>
        <w:jc w:val="both"/>
        <w:rPr>
          <w:rFonts w:ascii="Times New Roman" w:hAnsi="Times New Roman"/>
          <w:sz w:val="21"/>
          <w:szCs w:val="21"/>
        </w:rPr>
      </w:pPr>
    </w:p>
    <w:p w:rsidR="008C1E59" w:rsidRPr="008C1E59" w:rsidRDefault="008C1E59" w:rsidP="008C1E59">
      <w:pPr>
        <w:spacing w:after="0"/>
        <w:jc w:val="both"/>
        <w:rPr>
          <w:rFonts w:ascii="Times New Roman" w:hAnsi="Times New Roman"/>
          <w:sz w:val="21"/>
          <w:szCs w:val="21"/>
        </w:rPr>
      </w:pPr>
      <w:r w:rsidRPr="008C1E59">
        <w:rPr>
          <w:rFonts w:ascii="Times New Roman" w:hAnsi="Times New Roman"/>
          <w:sz w:val="21"/>
          <w:szCs w:val="21"/>
        </w:rPr>
        <w:t xml:space="preserve">The Bidding Document </w:t>
      </w:r>
      <w:r w:rsidR="00BB1C24" w:rsidRPr="008C1E59">
        <w:rPr>
          <w:rFonts w:ascii="Times New Roman" w:hAnsi="Times New Roman"/>
          <w:sz w:val="21"/>
          <w:szCs w:val="21"/>
        </w:rPr>
        <w:t>requires</w:t>
      </w:r>
      <w:r w:rsidRPr="008C1E59">
        <w:rPr>
          <w:rFonts w:ascii="Times New Roman" w:hAnsi="Times New Roman"/>
          <w:sz w:val="21"/>
          <w:szCs w:val="21"/>
        </w:rPr>
        <w:t xml:space="preserve"> bidders to have specific experience which includes the following:</w:t>
      </w:r>
    </w:p>
    <w:p w:rsidR="00CC1C4E" w:rsidRPr="00CC1C4E" w:rsidRDefault="00CC1C4E" w:rsidP="00CC1C4E">
      <w:pPr>
        <w:autoSpaceDE w:val="0"/>
        <w:autoSpaceDN w:val="0"/>
        <w:adjustRightInd w:val="0"/>
        <w:spacing w:after="120" w:line="240" w:lineRule="auto"/>
        <w:ind w:right="-663"/>
        <w:contextualSpacing/>
        <w:jc w:val="both"/>
        <w:rPr>
          <w:rFonts w:ascii="Times New Roman" w:eastAsia="Times New Roman" w:hAnsi="Times New Roman"/>
          <w:sz w:val="21"/>
          <w:szCs w:val="21"/>
          <w:lang w:eastAsia="en-US"/>
        </w:rPr>
      </w:pPr>
      <w:r w:rsidRPr="00CC1C4E">
        <w:rPr>
          <w:rFonts w:ascii="Times New Roman" w:eastAsia="Times New Roman" w:hAnsi="Times New Roman"/>
          <w:b/>
          <w:bCs/>
          <w:color w:val="000000"/>
          <w:sz w:val="21"/>
          <w:szCs w:val="21"/>
          <w:lang w:eastAsia="en-US"/>
        </w:rPr>
        <w:t>Financial Capability</w:t>
      </w:r>
      <w:r w:rsidRPr="00CC1C4E">
        <w:rPr>
          <w:rFonts w:ascii="Times New Roman" w:eastAsia="Times New Roman" w:hAnsi="Times New Roman"/>
          <w:color w:val="000000"/>
          <w:sz w:val="21"/>
          <w:szCs w:val="21"/>
          <w:lang w:eastAsia="en-US"/>
        </w:rPr>
        <w:t xml:space="preserve">: The Bidder shall submit </w:t>
      </w:r>
      <w:r w:rsidRPr="00CC1C4E">
        <w:rPr>
          <w:rFonts w:ascii="Times New Roman" w:eastAsia="Times New Roman" w:hAnsi="Times New Roman"/>
          <w:sz w:val="21"/>
          <w:szCs w:val="21"/>
          <w:lang w:eastAsia="en-US"/>
        </w:rPr>
        <w:t xml:space="preserve">audited financial statements or, if not required by the law of the Bidder’s country, other financial statements acceptable to the Purchaser, for the last </w:t>
      </w:r>
      <w:r w:rsidRPr="00CC1C4E">
        <w:rPr>
          <w:rFonts w:ascii="Times New Roman" w:eastAsia="Times New Roman" w:hAnsi="Times New Roman"/>
          <w:b/>
          <w:sz w:val="21"/>
          <w:szCs w:val="21"/>
          <w:lang w:eastAsia="en-US"/>
        </w:rPr>
        <w:t>recent three</w:t>
      </w:r>
      <w:r w:rsidRPr="00CC1C4E">
        <w:rPr>
          <w:rFonts w:ascii="Times New Roman" w:eastAsia="Times New Roman" w:hAnsi="Times New Roman"/>
          <w:sz w:val="21"/>
          <w:szCs w:val="21"/>
          <w:lang w:eastAsia="en-US"/>
        </w:rPr>
        <w:t xml:space="preserve"> </w:t>
      </w:r>
      <w:r w:rsidRPr="00CC1C4E">
        <w:rPr>
          <w:rFonts w:ascii="Times New Roman" w:eastAsia="Times New Roman" w:hAnsi="Times New Roman"/>
          <w:b/>
          <w:sz w:val="21"/>
          <w:szCs w:val="21"/>
          <w:lang w:eastAsia="en-US"/>
        </w:rPr>
        <w:t>(3)</w:t>
      </w:r>
      <w:r w:rsidRPr="00CC1C4E">
        <w:rPr>
          <w:rFonts w:ascii="Times New Roman" w:eastAsia="Times New Roman" w:hAnsi="Times New Roman"/>
          <w:sz w:val="21"/>
          <w:szCs w:val="21"/>
          <w:lang w:eastAsia="en-US"/>
        </w:rPr>
        <w:t xml:space="preserve"> years prior to bid submission deadline, demonstrating the current soundness of the Bidder’s financial position. For a joint venture, this requirement shall be met by each member;</w:t>
      </w:r>
    </w:p>
    <w:p w:rsidR="008C1E59" w:rsidRPr="00CC1C4E" w:rsidRDefault="00CC1C4E" w:rsidP="00CC1C4E">
      <w:pPr>
        <w:autoSpaceDE w:val="0"/>
        <w:autoSpaceDN w:val="0"/>
        <w:adjustRightInd w:val="0"/>
        <w:spacing w:after="120" w:line="240" w:lineRule="auto"/>
        <w:ind w:right="-663"/>
        <w:contextualSpacing/>
        <w:jc w:val="both"/>
        <w:rPr>
          <w:rFonts w:ascii="Times New Roman" w:eastAsia="Times New Roman" w:hAnsi="Times New Roman"/>
          <w:sz w:val="21"/>
          <w:szCs w:val="21"/>
          <w:lang w:eastAsia="en-US"/>
        </w:rPr>
      </w:pPr>
      <w:r w:rsidRPr="00CC1C4E">
        <w:rPr>
          <w:rFonts w:ascii="Times New Roman" w:eastAsia="Times New Roman" w:hAnsi="Times New Roman"/>
          <w:b/>
          <w:bCs/>
          <w:color w:val="000000"/>
          <w:sz w:val="21"/>
          <w:szCs w:val="21"/>
          <w:lang w:eastAsia="en-US"/>
        </w:rPr>
        <w:t>Specific Experience</w:t>
      </w:r>
      <w:r w:rsidRPr="00CC1C4E">
        <w:rPr>
          <w:rFonts w:ascii="Times New Roman" w:eastAsia="Times New Roman" w:hAnsi="Times New Roman"/>
          <w:color w:val="000000"/>
          <w:sz w:val="21"/>
          <w:szCs w:val="21"/>
          <w:lang w:eastAsia="en-US"/>
        </w:rPr>
        <w:t xml:space="preserve">: </w:t>
      </w:r>
      <w:r w:rsidRPr="00CC1C4E">
        <w:rPr>
          <w:rFonts w:ascii="Times New Roman" w:eastAsia="Times New Roman" w:hAnsi="Times New Roman"/>
          <w:sz w:val="21"/>
          <w:szCs w:val="21"/>
          <w:lang w:eastAsia="en-US"/>
        </w:rPr>
        <w:t xml:space="preserve">The Bidder shall demonstrate that it has successfully completed at least </w:t>
      </w:r>
      <w:r w:rsidRPr="00CC1C4E">
        <w:rPr>
          <w:rFonts w:ascii="Times New Roman" w:eastAsia="Times New Roman" w:hAnsi="Times New Roman"/>
          <w:b/>
          <w:sz w:val="21"/>
          <w:szCs w:val="21"/>
          <w:lang w:eastAsia="en-US"/>
        </w:rPr>
        <w:t xml:space="preserve">one (1) </w:t>
      </w:r>
      <w:r w:rsidRPr="00CC1C4E">
        <w:rPr>
          <w:rFonts w:ascii="Times New Roman" w:eastAsia="Times New Roman" w:hAnsi="Times New Roman"/>
          <w:sz w:val="21"/>
          <w:szCs w:val="21"/>
          <w:lang w:eastAsia="en-US"/>
        </w:rPr>
        <w:t xml:space="preserve">contract within the last recent </w:t>
      </w:r>
      <w:r w:rsidRPr="00CC1C4E">
        <w:rPr>
          <w:rFonts w:ascii="Times New Roman" w:eastAsia="Times New Roman" w:hAnsi="Times New Roman"/>
          <w:b/>
          <w:sz w:val="21"/>
          <w:szCs w:val="21"/>
          <w:lang w:eastAsia="en-US"/>
        </w:rPr>
        <w:t xml:space="preserve">five </w:t>
      </w:r>
      <w:r w:rsidRPr="00CC1C4E">
        <w:rPr>
          <w:rFonts w:ascii="Times New Roman" w:eastAsia="Times New Roman" w:hAnsi="Times New Roman"/>
          <w:sz w:val="21"/>
          <w:szCs w:val="21"/>
          <w:lang w:eastAsia="en-US"/>
        </w:rPr>
        <w:t xml:space="preserve">years prior to bid submission deadline, with a value of </w:t>
      </w:r>
      <w:r w:rsidRPr="00CC1C4E">
        <w:rPr>
          <w:rFonts w:ascii="Times New Roman" w:eastAsia="Times New Roman" w:hAnsi="Times New Roman"/>
          <w:b/>
          <w:bCs/>
          <w:sz w:val="21"/>
          <w:szCs w:val="21"/>
          <w:lang w:eastAsia="en-US"/>
        </w:rPr>
        <w:t>1.3 million USD</w:t>
      </w:r>
      <w:r w:rsidRPr="00CC1C4E">
        <w:rPr>
          <w:rFonts w:ascii="Times New Roman" w:eastAsia="Times New Roman" w:hAnsi="Times New Roman"/>
          <w:sz w:val="21"/>
          <w:szCs w:val="21"/>
          <w:lang w:eastAsia="en-US"/>
        </w:rPr>
        <w:t xml:space="preserve"> that have been successfully and substantially completed and that are similar in nature and complexity to the Goods and Related Services under the Contract. For a joint venture, this requirement may be met by all members combined.</w:t>
      </w:r>
    </w:p>
    <w:p w:rsidR="008C1E59" w:rsidRPr="008C1E59" w:rsidRDefault="008C1E59" w:rsidP="008C1E59">
      <w:pPr>
        <w:numPr>
          <w:ilvl w:val="0"/>
          <w:numId w:val="3"/>
        </w:numPr>
        <w:spacing w:after="0"/>
        <w:jc w:val="both"/>
        <w:rPr>
          <w:rFonts w:ascii="Times New Roman" w:hAnsi="Times New Roman"/>
          <w:sz w:val="21"/>
          <w:szCs w:val="21"/>
        </w:rPr>
      </w:pPr>
      <w:r w:rsidRPr="008C1E59">
        <w:rPr>
          <w:rFonts w:ascii="Times New Roman" w:hAnsi="Times New Roman"/>
          <w:sz w:val="21"/>
          <w:szCs w:val="21"/>
        </w:rPr>
        <w:t>Bidding will be conducted using the International Competitive procurement  using a Request for Bids (RFB)  as specified in the World Bank’s “Procurement Regulations for IPF Borrowers : Procurement under IBRD Loans and IDA Credits, edition  as specified in the World Bank’s “Procurement Regulations for IPF Borrowers”  World Bank’s “Procurement Regulations for IPF Borrowers” July 2016 updated in November 2020. Procurement will also comply with “Guidelines on Preventing and Combating Fraud and Corruption in Projects Financed by IBRD Loans and IDA Credits and Grants” revised as of July 1, 2016, (“Procurement Regulations”) and is open to all eligible Bidders as defined in the Procurement Regulations.</w:t>
      </w:r>
    </w:p>
    <w:p w:rsidR="005C4613" w:rsidRPr="008C1E59" w:rsidRDefault="00BE6EED" w:rsidP="00664FDE">
      <w:pPr>
        <w:numPr>
          <w:ilvl w:val="0"/>
          <w:numId w:val="3"/>
        </w:numPr>
        <w:spacing w:after="0"/>
        <w:jc w:val="both"/>
        <w:rPr>
          <w:rFonts w:ascii="Times New Roman" w:hAnsi="Times New Roman"/>
          <w:sz w:val="21"/>
          <w:szCs w:val="21"/>
        </w:rPr>
      </w:pPr>
      <w:r w:rsidRPr="008C1E59">
        <w:rPr>
          <w:rFonts w:ascii="Times New Roman" w:hAnsi="Times New Roman"/>
          <w:sz w:val="21"/>
          <w:szCs w:val="21"/>
        </w:rPr>
        <w:t xml:space="preserve">Interested eligible Bidders may obtain further information from the </w:t>
      </w:r>
      <w:r w:rsidR="00664FDE" w:rsidRPr="00664FDE">
        <w:rPr>
          <w:rFonts w:ascii="Times New Roman" w:hAnsi="Times New Roman"/>
          <w:sz w:val="21"/>
          <w:szCs w:val="21"/>
        </w:rPr>
        <w:t xml:space="preserve">Ministry of Water and Energy </w:t>
      </w:r>
      <w:r w:rsidRPr="008C1E59">
        <w:rPr>
          <w:rFonts w:ascii="Times New Roman" w:hAnsi="Times New Roman"/>
          <w:sz w:val="21"/>
          <w:szCs w:val="21"/>
        </w:rPr>
        <w:t>- Ethiopia Flood Management Project</w:t>
      </w:r>
      <w:r w:rsidR="003D6359">
        <w:rPr>
          <w:rFonts w:ascii="Times New Roman" w:hAnsi="Times New Roman"/>
          <w:sz w:val="21"/>
          <w:szCs w:val="21"/>
        </w:rPr>
        <w:t xml:space="preserve"> - Management Unit</w:t>
      </w:r>
      <w:r w:rsidRPr="008C1E59">
        <w:rPr>
          <w:rFonts w:ascii="Times New Roman" w:hAnsi="Times New Roman"/>
          <w:sz w:val="21"/>
          <w:szCs w:val="21"/>
        </w:rPr>
        <w:t xml:space="preserve"> </w:t>
      </w:r>
      <w:r w:rsidR="00C15B02" w:rsidRPr="00C15B02">
        <w:rPr>
          <w:rFonts w:ascii="Times New Roman" w:hAnsi="Times New Roman"/>
          <w:b/>
          <w:iCs/>
          <w:sz w:val="21"/>
          <w:szCs w:val="21"/>
        </w:rPr>
        <w:t xml:space="preserve">Mr. </w:t>
      </w:r>
      <w:proofErr w:type="spellStart"/>
      <w:r w:rsidR="00C15B02" w:rsidRPr="00C15B02">
        <w:rPr>
          <w:rFonts w:ascii="Times New Roman" w:hAnsi="Times New Roman"/>
          <w:b/>
          <w:iCs/>
          <w:sz w:val="21"/>
          <w:szCs w:val="21"/>
        </w:rPr>
        <w:t>Temesgen</w:t>
      </w:r>
      <w:proofErr w:type="spellEnd"/>
      <w:r w:rsidR="00C15B02" w:rsidRPr="00C15B02">
        <w:rPr>
          <w:rFonts w:ascii="Times New Roman" w:hAnsi="Times New Roman"/>
          <w:b/>
          <w:iCs/>
          <w:sz w:val="21"/>
          <w:szCs w:val="21"/>
        </w:rPr>
        <w:t xml:space="preserve"> </w:t>
      </w:r>
      <w:proofErr w:type="spellStart"/>
      <w:r w:rsidR="00C15B02" w:rsidRPr="00C15B02">
        <w:rPr>
          <w:rFonts w:ascii="Times New Roman" w:hAnsi="Times New Roman"/>
          <w:b/>
          <w:iCs/>
          <w:sz w:val="21"/>
          <w:szCs w:val="21"/>
        </w:rPr>
        <w:t>Ketema</w:t>
      </w:r>
      <w:proofErr w:type="spellEnd"/>
      <w:r w:rsidR="00C15B02" w:rsidRPr="00C15B02">
        <w:rPr>
          <w:rFonts w:ascii="Times New Roman" w:hAnsi="Times New Roman"/>
          <w:b/>
          <w:iCs/>
          <w:sz w:val="21"/>
          <w:szCs w:val="21"/>
        </w:rPr>
        <w:t xml:space="preserve"> </w:t>
      </w:r>
      <w:r w:rsidR="00C15B02">
        <w:rPr>
          <w:rFonts w:ascii="Times New Roman" w:hAnsi="Times New Roman"/>
          <w:b/>
          <w:iCs/>
          <w:sz w:val="21"/>
          <w:szCs w:val="21"/>
        </w:rPr>
        <w:t>or</w:t>
      </w:r>
      <w:r w:rsidR="00C15B02" w:rsidRPr="00C15B02">
        <w:rPr>
          <w:rFonts w:ascii="Times New Roman" w:hAnsi="Times New Roman"/>
          <w:b/>
          <w:iCs/>
          <w:sz w:val="21"/>
          <w:szCs w:val="21"/>
        </w:rPr>
        <w:t xml:space="preserve"> Mr. </w:t>
      </w:r>
      <w:proofErr w:type="spellStart"/>
      <w:r w:rsidR="00C15B02" w:rsidRPr="00C15B02">
        <w:rPr>
          <w:rFonts w:ascii="Times New Roman" w:hAnsi="Times New Roman"/>
          <w:b/>
          <w:iCs/>
          <w:sz w:val="21"/>
          <w:szCs w:val="21"/>
        </w:rPr>
        <w:t>Biruk</w:t>
      </w:r>
      <w:proofErr w:type="spellEnd"/>
      <w:r w:rsidR="00C15B02" w:rsidRPr="00C15B02">
        <w:rPr>
          <w:rFonts w:ascii="Times New Roman" w:hAnsi="Times New Roman"/>
          <w:b/>
          <w:iCs/>
          <w:sz w:val="21"/>
          <w:szCs w:val="21"/>
        </w:rPr>
        <w:t xml:space="preserve"> </w:t>
      </w:r>
      <w:proofErr w:type="spellStart"/>
      <w:r w:rsidR="00C15B02" w:rsidRPr="00C15B02">
        <w:rPr>
          <w:rFonts w:ascii="Times New Roman" w:hAnsi="Times New Roman"/>
          <w:b/>
          <w:iCs/>
          <w:sz w:val="21"/>
          <w:szCs w:val="21"/>
        </w:rPr>
        <w:t>Haileyesues</w:t>
      </w:r>
      <w:proofErr w:type="spellEnd"/>
      <w:r w:rsidRPr="008C1E59">
        <w:rPr>
          <w:rFonts w:ascii="Times New Roman" w:hAnsi="Times New Roman"/>
          <w:sz w:val="21"/>
          <w:szCs w:val="21"/>
        </w:rPr>
        <w:t xml:space="preserve">, Email: </w:t>
      </w:r>
      <w:r w:rsidR="00BA1FE8" w:rsidRPr="00BA1FE8">
        <w:rPr>
          <w:rFonts w:ascii="Times New Roman" w:hAnsi="Times New Roman"/>
          <w:sz w:val="21"/>
          <w:szCs w:val="21"/>
        </w:rPr>
        <w:lastRenderedPageBreak/>
        <w:t>temesgenketemae@gmail.com</w:t>
      </w:r>
      <w:r w:rsidRPr="008C1E59">
        <w:rPr>
          <w:rFonts w:ascii="Times New Roman" w:hAnsi="Times New Roman"/>
          <w:sz w:val="21"/>
          <w:szCs w:val="21"/>
        </w:rPr>
        <w:t>, cc</w:t>
      </w:r>
      <w:r w:rsidRPr="008C1E59">
        <w:rPr>
          <w:rFonts w:ascii="Times New Roman" w:hAnsi="Times New Roman"/>
          <w:sz w:val="21"/>
          <w:szCs w:val="21"/>
          <w:u w:val="single"/>
        </w:rPr>
        <w:t> to:</w:t>
      </w:r>
      <w:r w:rsidRPr="008C1E59">
        <w:rPr>
          <w:rFonts w:ascii="Times New Roman" w:hAnsi="Times New Roman"/>
          <w:sz w:val="21"/>
          <w:szCs w:val="21"/>
        </w:rPr>
        <w:t> </w:t>
      </w:r>
      <w:r w:rsidR="00BA1FE8" w:rsidRPr="00BA1FE8">
        <w:rPr>
          <w:rFonts w:ascii="Times New Roman" w:hAnsi="Times New Roman"/>
          <w:sz w:val="21"/>
          <w:szCs w:val="21"/>
        </w:rPr>
        <w:t xml:space="preserve">birukwrk2023@gmail.com </w:t>
      </w:r>
      <w:r w:rsidRPr="008C1E59">
        <w:rPr>
          <w:rFonts w:ascii="Times New Roman" w:hAnsi="Times New Roman"/>
          <w:sz w:val="21"/>
          <w:szCs w:val="21"/>
        </w:rPr>
        <w:t>and inspect the bidding document during office hours 09</w:t>
      </w:r>
      <w:r w:rsidR="00225B99">
        <w:rPr>
          <w:rFonts w:ascii="Times New Roman" w:hAnsi="Times New Roman"/>
          <w:sz w:val="21"/>
          <w:szCs w:val="21"/>
        </w:rPr>
        <w:t>:</w:t>
      </w:r>
      <w:r w:rsidRPr="008C1E59">
        <w:rPr>
          <w:rFonts w:ascii="Times New Roman" w:hAnsi="Times New Roman"/>
          <w:sz w:val="21"/>
          <w:szCs w:val="21"/>
        </w:rPr>
        <w:t>00 to 17</w:t>
      </w:r>
      <w:r w:rsidR="00225B99">
        <w:rPr>
          <w:rFonts w:ascii="Times New Roman" w:hAnsi="Times New Roman"/>
          <w:sz w:val="21"/>
          <w:szCs w:val="21"/>
        </w:rPr>
        <w:t>:</w:t>
      </w:r>
      <w:r w:rsidRPr="008C1E59">
        <w:rPr>
          <w:rFonts w:ascii="Times New Roman" w:hAnsi="Times New Roman"/>
          <w:sz w:val="21"/>
          <w:szCs w:val="21"/>
        </w:rPr>
        <w:t>00 hours at the address given below.</w:t>
      </w:r>
    </w:p>
    <w:p w:rsidR="008C1E59" w:rsidRPr="00BA1FE8" w:rsidRDefault="00BA1FE8" w:rsidP="00BA1FE8">
      <w:pPr>
        <w:numPr>
          <w:ilvl w:val="0"/>
          <w:numId w:val="3"/>
        </w:numPr>
        <w:spacing w:after="0"/>
        <w:rPr>
          <w:rFonts w:ascii="Times New Roman" w:hAnsi="Times New Roman"/>
          <w:sz w:val="21"/>
          <w:szCs w:val="21"/>
        </w:rPr>
      </w:pPr>
      <w:r w:rsidRPr="00003096">
        <w:rPr>
          <w:rFonts w:ascii="Times New Roman" w:hAnsi="Times New Roman"/>
          <w:sz w:val="21"/>
          <w:szCs w:val="21"/>
        </w:rPr>
        <w:t>A complete set of bidding documents in English language will be available and can be downloaded from Ministry web page using the following link free of cost:</w:t>
      </w:r>
      <w:r>
        <w:rPr>
          <w:sz w:val="21"/>
          <w:szCs w:val="21"/>
        </w:rPr>
        <w:t xml:space="preserve">  </w:t>
      </w:r>
      <w:hyperlink r:id="rId6" w:history="1">
        <w:r w:rsidRPr="00003096">
          <w:rPr>
            <w:rStyle w:val="Hyperlink"/>
            <w:sz w:val="21"/>
            <w:szCs w:val="21"/>
          </w:rPr>
          <w:t>https://www.mowe.gov.et/en/resource_types/procurement-files-</w:t>
        </w:r>
      </w:hyperlink>
      <w:r w:rsidRPr="00003096">
        <w:rPr>
          <w:sz w:val="21"/>
          <w:szCs w:val="21"/>
        </w:rPr>
        <w:t xml:space="preserve"> </w:t>
      </w:r>
      <w:r w:rsidRPr="00003096">
        <w:rPr>
          <w:rFonts w:ascii="Times New Roman" w:hAnsi="Times New Roman"/>
          <w:sz w:val="21"/>
          <w:szCs w:val="21"/>
        </w:rPr>
        <w:t>Bidders are required to register in person at the following address before downloading the document and submitting their bids.</w:t>
      </w:r>
    </w:p>
    <w:p w:rsidR="008C1E59" w:rsidRPr="008C1E59" w:rsidRDefault="008C1E59" w:rsidP="0027139C">
      <w:pPr>
        <w:numPr>
          <w:ilvl w:val="0"/>
          <w:numId w:val="3"/>
        </w:numPr>
        <w:spacing w:after="0"/>
        <w:jc w:val="both"/>
        <w:rPr>
          <w:rFonts w:ascii="Times New Roman" w:hAnsi="Times New Roman"/>
          <w:sz w:val="21"/>
          <w:szCs w:val="21"/>
        </w:rPr>
      </w:pPr>
      <w:r w:rsidRPr="008C1E59">
        <w:rPr>
          <w:rFonts w:ascii="Times New Roman" w:hAnsi="Times New Roman"/>
          <w:sz w:val="21"/>
          <w:szCs w:val="21"/>
        </w:rPr>
        <w:t xml:space="preserve">Bids must be delivered to the address below: The </w:t>
      </w:r>
      <w:r w:rsidR="0027139C" w:rsidRPr="0027139C">
        <w:rPr>
          <w:rFonts w:ascii="Times New Roman" w:hAnsi="Times New Roman"/>
          <w:sz w:val="21"/>
          <w:szCs w:val="21"/>
        </w:rPr>
        <w:t>Ministry of Water and Energy</w:t>
      </w:r>
      <w:r w:rsidRPr="008C1E59">
        <w:rPr>
          <w:rFonts w:ascii="Times New Roman" w:hAnsi="Times New Roman"/>
          <w:sz w:val="21"/>
          <w:szCs w:val="21"/>
        </w:rPr>
        <w:t xml:space="preserve">, </w:t>
      </w:r>
      <w:r w:rsidR="0027139C" w:rsidRPr="0027139C">
        <w:rPr>
          <w:rFonts w:ascii="Times New Roman" w:hAnsi="Times New Roman"/>
          <w:sz w:val="21"/>
          <w:szCs w:val="21"/>
        </w:rPr>
        <w:t xml:space="preserve">Haile </w:t>
      </w:r>
      <w:proofErr w:type="spellStart"/>
      <w:r w:rsidR="0027139C" w:rsidRPr="0027139C">
        <w:rPr>
          <w:rFonts w:ascii="Times New Roman" w:hAnsi="Times New Roman"/>
          <w:sz w:val="21"/>
          <w:szCs w:val="21"/>
        </w:rPr>
        <w:t>Gebresilassie</w:t>
      </w:r>
      <w:proofErr w:type="spellEnd"/>
      <w:r w:rsidR="0027139C" w:rsidRPr="0027139C">
        <w:rPr>
          <w:rFonts w:ascii="Times New Roman" w:hAnsi="Times New Roman"/>
          <w:sz w:val="21"/>
          <w:szCs w:val="21"/>
        </w:rPr>
        <w:t xml:space="preserve"> Avenue 2nd floor, Room Number 211</w:t>
      </w:r>
      <w:r w:rsidRPr="008C1E59">
        <w:rPr>
          <w:rFonts w:ascii="Times New Roman" w:hAnsi="Times New Roman"/>
          <w:i/>
          <w:iCs/>
          <w:sz w:val="21"/>
          <w:szCs w:val="21"/>
        </w:rPr>
        <w:t>, </w:t>
      </w:r>
      <w:r w:rsidRPr="008C1E59">
        <w:rPr>
          <w:rFonts w:ascii="Times New Roman" w:hAnsi="Times New Roman"/>
          <w:sz w:val="21"/>
          <w:szCs w:val="21"/>
        </w:rPr>
        <w:t>on or before December</w:t>
      </w:r>
      <w:r w:rsidRPr="008C1E59">
        <w:rPr>
          <w:rFonts w:ascii="Times New Roman" w:hAnsi="Times New Roman"/>
          <w:i/>
          <w:iCs/>
          <w:sz w:val="21"/>
          <w:szCs w:val="21"/>
        </w:rPr>
        <w:t> </w:t>
      </w:r>
      <w:r w:rsidR="0028205E">
        <w:rPr>
          <w:rFonts w:ascii="Times New Roman" w:hAnsi="Times New Roman"/>
          <w:i/>
          <w:iCs/>
          <w:sz w:val="21"/>
          <w:szCs w:val="21"/>
        </w:rPr>
        <w:t>29</w:t>
      </w:r>
      <w:r w:rsidR="0028205E">
        <w:rPr>
          <w:rFonts w:ascii="Times New Roman" w:hAnsi="Times New Roman"/>
          <w:sz w:val="21"/>
          <w:szCs w:val="21"/>
        </w:rPr>
        <w:t>, 2025</w:t>
      </w:r>
      <w:r w:rsidRPr="008C1E59">
        <w:rPr>
          <w:rFonts w:ascii="Times New Roman" w:hAnsi="Times New Roman"/>
          <w:sz w:val="21"/>
          <w:szCs w:val="21"/>
        </w:rPr>
        <w:t>, at 10:00 am local time. Electronic Bidding </w:t>
      </w:r>
      <w:r w:rsidRPr="008C1E59">
        <w:rPr>
          <w:rFonts w:ascii="Times New Roman" w:hAnsi="Times New Roman"/>
          <w:i/>
          <w:iCs/>
          <w:sz w:val="21"/>
          <w:szCs w:val="21"/>
        </w:rPr>
        <w:t>will not</w:t>
      </w:r>
      <w:r w:rsidRPr="008C1E59">
        <w:rPr>
          <w:rFonts w:ascii="Times New Roman" w:hAnsi="Times New Roman"/>
          <w:sz w:val="21"/>
          <w:szCs w:val="21"/>
        </w:rPr>
        <w:t xml:space="preserve"> be permitted. Late Bids will be rejected. The outer Bid envelopes marked “ORIGINAL BID”, and the inner envelopes marked “TECHNICAL PART” will be publicly opened in the presence of the Bidders’ designated representatives and anyone who chooses to attend, at the address below on December </w:t>
      </w:r>
      <w:r w:rsidR="004B146E">
        <w:rPr>
          <w:rFonts w:ascii="Times New Roman" w:hAnsi="Times New Roman"/>
          <w:sz w:val="21"/>
          <w:szCs w:val="21"/>
        </w:rPr>
        <w:t>29, 2025</w:t>
      </w:r>
      <w:r w:rsidRPr="008C1E59">
        <w:rPr>
          <w:rFonts w:ascii="Times New Roman" w:hAnsi="Times New Roman"/>
          <w:sz w:val="21"/>
          <w:szCs w:val="21"/>
        </w:rPr>
        <w:t xml:space="preserve"> at 10:30am local time or immediately after the deadline for submission of bids. All envelopes marked “SECOND ENVELOPE: FINANCIAL PART” shall remain unopened and will be held in safe custody of the Purchaser until the second public opening.</w:t>
      </w:r>
    </w:p>
    <w:p w:rsidR="008C1E59" w:rsidRPr="008C1E59" w:rsidRDefault="008C1E59" w:rsidP="00092DD9">
      <w:pPr>
        <w:numPr>
          <w:ilvl w:val="0"/>
          <w:numId w:val="3"/>
        </w:numPr>
        <w:spacing w:after="0"/>
        <w:jc w:val="both"/>
        <w:rPr>
          <w:rFonts w:ascii="Times New Roman" w:hAnsi="Times New Roman"/>
          <w:sz w:val="21"/>
          <w:szCs w:val="21"/>
        </w:rPr>
      </w:pPr>
      <w:r w:rsidRPr="008C1E59">
        <w:rPr>
          <w:rFonts w:ascii="Times New Roman" w:hAnsi="Times New Roman"/>
          <w:sz w:val="21"/>
          <w:szCs w:val="21"/>
        </w:rPr>
        <w:t>All bids shall be accompa</w:t>
      </w:r>
      <w:r w:rsidR="00092DD9">
        <w:rPr>
          <w:rFonts w:ascii="Times New Roman" w:hAnsi="Times New Roman"/>
          <w:sz w:val="21"/>
          <w:szCs w:val="21"/>
        </w:rPr>
        <w:t>nied by a Bid Security of USD 18</w:t>
      </w:r>
      <w:r w:rsidRPr="008C1E59">
        <w:rPr>
          <w:rFonts w:ascii="Times New Roman" w:hAnsi="Times New Roman"/>
          <w:sz w:val="21"/>
          <w:szCs w:val="21"/>
        </w:rPr>
        <w:t xml:space="preserve">,000.00 (Twenty Thousand USD) or an equivalent amount in a freely convertible currency in the form of an Unconditional Bank Guarantee or CPO to the </w:t>
      </w:r>
      <w:r w:rsidR="00092DD9" w:rsidRPr="00092DD9">
        <w:rPr>
          <w:rFonts w:ascii="Times New Roman" w:hAnsi="Times New Roman"/>
          <w:sz w:val="21"/>
          <w:szCs w:val="21"/>
        </w:rPr>
        <w:t>Ministry of Water and Energy</w:t>
      </w:r>
      <w:r w:rsidRPr="008C1E59">
        <w:rPr>
          <w:rFonts w:ascii="Times New Roman" w:hAnsi="Times New Roman"/>
          <w:sz w:val="21"/>
          <w:szCs w:val="21"/>
        </w:rPr>
        <w:t>.</w:t>
      </w:r>
    </w:p>
    <w:p w:rsidR="008C1E59" w:rsidRPr="008C1E59" w:rsidRDefault="008C1E59" w:rsidP="008C1E59">
      <w:pPr>
        <w:numPr>
          <w:ilvl w:val="0"/>
          <w:numId w:val="3"/>
        </w:numPr>
        <w:spacing w:after="0"/>
        <w:jc w:val="both"/>
        <w:rPr>
          <w:rFonts w:ascii="Times New Roman" w:hAnsi="Times New Roman"/>
          <w:sz w:val="21"/>
          <w:szCs w:val="21"/>
        </w:rPr>
      </w:pPr>
      <w:r w:rsidRPr="008C1E59">
        <w:rPr>
          <w:rFonts w:ascii="Times New Roman" w:hAnsi="Times New Roman"/>
          <w:sz w:val="21"/>
          <w:szCs w:val="21"/>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rsidR="008C1E59" w:rsidRPr="008C1E59" w:rsidRDefault="008C1E59" w:rsidP="008C1E59">
      <w:pPr>
        <w:numPr>
          <w:ilvl w:val="0"/>
          <w:numId w:val="3"/>
        </w:numPr>
        <w:spacing w:after="0"/>
        <w:jc w:val="both"/>
        <w:rPr>
          <w:rFonts w:ascii="Times New Roman" w:hAnsi="Times New Roman"/>
          <w:sz w:val="21"/>
          <w:szCs w:val="21"/>
        </w:rPr>
      </w:pPr>
      <w:r w:rsidRPr="008C1E59">
        <w:rPr>
          <w:rFonts w:ascii="Times New Roman" w:hAnsi="Times New Roman"/>
          <w:sz w:val="21"/>
          <w:szCs w:val="21"/>
        </w:rPr>
        <w:t>The attention of prospective Bidders is drawn to (i) the fact that they will be required to certify in their bids that all software is either covered by a valid license or was produced by the Bidder and (ii) that violations are considered fraud, which can result in ineligibility to be awarded World Bank-financed contracts.</w:t>
      </w:r>
    </w:p>
    <w:p w:rsidR="008C1E59" w:rsidRPr="008C1E59" w:rsidRDefault="008C1E59" w:rsidP="008C1E59">
      <w:pPr>
        <w:numPr>
          <w:ilvl w:val="0"/>
          <w:numId w:val="3"/>
        </w:numPr>
        <w:spacing w:after="0"/>
        <w:jc w:val="both"/>
        <w:rPr>
          <w:rFonts w:ascii="Times New Roman" w:hAnsi="Times New Roman"/>
          <w:sz w:val="21"/>
          <w:szCs w:val="21"/>
        </w:rPr>
      </w:pPr>
      <w:r w:rsidRPr="008C1E59">
        <w:rPr>
          <w:rFonts w:ascii="Times New Roman" w:hAnsi="Times New Roman"/>
          <w:sz w:val="21"/>
          <w:szCs w:val="21"/>
        </w:rPr>
        <w:t>The address (</w:t>
      </w:r>
      <w:proofErr w:type="spellStart"/>
      <w:r w:rsidRPr="008C1E59">
        <w:rPr>
          <w:rFonts w:ascii="Times New Roman" w:hAnsi="Times New Roman"/>
          <w:sz w:val="21"/>
          <w:szCs w:val="21"/>
        </w:rPr>
        <w:t>es</w:t>
      </w:r>
      <w:proofErr w:type="spellEnd"/>
      <w:r w:rsidRPr="008C1E59">
        <w:rPr>
          <w:rFonts w:ascii="Times New Roman" w:hAnsi="Times New Roman"/>
          <w:sz w:val="21"/>
          <w:szCs w:val="21"/>
        </w:rPr>
        <w:t>) referred to above is (are):</w:t>
      </w:r>
    </w:p>
    <w:p w:rsidR="00936D8E" w:rsidRDefault="00936D8E" w:rsidP="00936D8E">
      <w:pPr>
        <w:pStyle w:val="Default"/>
        <w:jc w:val="center"/>
        <w:rPr>
          <w:b/>
          <w:bCs/>
          <w:sz w:val="20"/>
          <w:szCs w:val="20"/>
        </w:rPr>
      </w:pPr>
      <w:r>
        <w:rPr>
          <w:b/>
          <w:bCs/>
          <w:sz w:val="20"/>
          <w:szCs w:val="20"/>
        </w:rPr>
        <w:t xml:space="preserve">Ministry of Water and Energy </w:t>
      </w:r>
    </w:p>
    <w:p w:rsidR="00936D8E" w:rsidRDefault="00936D8E" w:rsidP="00936D8E">
      <w:pPr>
        <w:pStyle w:val="Default"/>
        <w:jc w:val="center"/>
        <w:rPr>
          <w:b/>
          <w:bCs/>
          <w:sz w:val="20"/>
          <w:szCs w:val="20"/>
        </w:rPr>
      </w:pPr>
      <w:r>
        <w:rPr>
          <w:b/>
          <w:bCs/>
          <w:sz w:val="20"/>
          <w:szCs w:val="20"/>
        </w:rPr>
        <w:t xml:space="preserve">Attn: </w:t>
      </w:r>
      <w:proofErr w:type="spellStart"/>
      <w:r>
        <w:rPr>
          <w:b/>
          <w:bCs/>
          <w:sz w:val="20"/>
          <w:szCs w:val="20"/>
        </w:rPr>
        <w:t>Mr.</w:t>
      </w:r>
      <w:proofErr w:type="spellEnd"/>
      <w:r>
        <w:rPr>
          <w:b/>
          <w:bCs/>
          <w:sz w:val="20"/>
          <w:szCs w:val="20"/>
        </w:rPr>
        <w:t xml:space="preserve"> </w:t>
      </w:r>
      <w:proofErr w:type="spellStart"/>
      <w:r>
        <w:rPr>
          <w:b/>
          <w:bCs/>
          <w:sz w:val="20"/>
          <w:szCs w:val="20"/>
        </w:rPr>
        <w:t>Temesgen</w:t>
      </w:r>
      <w:proofErr w:type="spellEnd"/>
      <w:r>
        <w:rPr>
          <w:b/>
          <w:bCs/>
          <w:sz w:val="20"/>
          <w:szCs w:val="20"/>
        </w:rPr>
        <w:t xml:space="preserve"> </w:t>
      </w:r>
      <w:proofErr w:type="spellStart"/>
      <w:r>
        <w:rPr>
          <w:b/>
          <w:bCs/>
          <w:sz w:val="20"/>
          <w:szCs w:val="20"/>
        </w:rPr>
        <w:t>Ketema</w:t>
      </w:r>
      <w:proofErr w:type="spellEnd"/>
      <w:r>
        <w:rPr>
          <w:b/>
          <w:bCs/>
          <w:sz w:val="20"/>
          <w:szCs w:val="20"/>
        </w:rPr>
        <w:t xml:space="preserve"> and </w:t>
      </w:r>
      <w:proofErr w:type="spellStart"/>
      <w:r>
        <w:rPr>
          <w:b/>
          <w:bCs/>
          <w:sz w:val="20"/>
          <w:szCs w:val="20"/>
        </w:rPr>
        <w:t>Mr.</w:t>
      </w:r>
      <w:proofErr w:type="spellEnd"/>
      <w:r>
        <w:rPr>
          <w:b/>
          <w:bCs/>
          <w:sz w:val="20"/>
          <w:szCs w:val="20"/>
        </w:rPr>
        <w:t xml:space="preserve"> </w:t>
      </w:r>
      <w:proofErr w:type="spellStart"/>
      <w:r>
        <w:rPr>
          <w:b/>
          <w:bCs/>
          <w:sz w:val="20"/>
          <w:szCs w:val="20"/>
        </w:rPr>
        <w:t>Biruk</w:t>
      </w:r>
      <w:proofErr w:type="spellEnd"/>
      <w:r>
        <w:rPr>
          <w:b/>
          <w:bCs/>
          <w:sz w:val="20"/>
          <w:szCs w:val="20"/>
        </w:rPr>
        <w:t xml:space="preserve"> </w:t>
      </w:r>
      <w:proofErr w:type="spellStart"/>
      <w:r>
        <w:rPr>
          <w:b/>
          <w:bCs/>
          <w:sz w:val="20"/>
          <w:szCs w:val="20"/>
        </w:rPr>
        <w:t>Haileyesues</w:t>
      </w:r>
      <w:proofErr w:type="spellEnd"/>
    </w:p>
    <w:p w:rsidR="00936D8E" w:rsidRDefault="00936D8E" w:rsidP="00936D8E">
      <w:pPr>
        <w:pStyle w:val="Default"/>
        <w:jc w:val="center"/>
        <w:rPr>
          <w:b/>
          <w:bCs/>
          <w:sz w:val="20"/>
          <w:szCs w:val="20"/>
        </w:rPr>
      </w:pPr>
      <w:r>
        <w:rPr>
          <w:b/>
          <w:bCs/>
          <w:sz w:val="20"/>
          <w:szCs w:val="20"/>
        </w:rPr>
        <w:t xml:space="preserve">Haile </w:t>
      </w:r>
      <w:proofErr w:type="spellStart"/>
      <w:r>
        <w:rPr>
          <w:b/>
          <w:bCs/>
          <w:sz w:val="20"/>
          <w:szCs w:val="20"/>
        </w:rPr>
        <w:t>Gebresilassie</w:t>
      </w:r>
      <w:proofErr w:type="spellEnd"/>
      <w:r>
        <w:rPr>
          <w:b/>
          <w:bCs/>
          <w:sz w:val="20"/>
          <w:szCs w:val="20"/>
        </w:rPr>
        <w:t xml:space="preserve"> Avenue 2</w:t>
      </w:r>
      <w:r>
        <w:rPr>
          <w:b/>
          <w:bCs/>
          <w:sz w:val="20"/>
          <w:szCs w:val="20"/>
          <w:vertAlign w:val="superscript"/>
        </w:rPr>
        <w:t>nd</w:t>
      </w:r>
      <w:r>
        <w:rPr>
          <w:b/>
          <w:bCs/>
          <w:sz w:val="20"/>
          <w:szCs w:val="20"/>
        </w:rPr>
        <w:t xml:space="preserve"> floor, Room Number 211</w:t>
      </w:r>
    </w:p>
    <w:p w:rsidR="00936D8E" w:rsidRDefault="00936D8E" w:rsidP="00936D8E">
      <w:pPr>
        <w:pStyle w:val="Default"/>
        <w:jc w:val="center"/>
        <w:rPr>
          <w:b/>
          <w:bCs/>
          <w:sz w:val="20"/>
          <w:szCs w:val="20"/>
        </w:rPr>
      </w:pPr>
      <w:r>
        <w:rPr>
          <w:b/>
          <w:bCs/>
          <w:sz w:val="20"/>
          <w:szCs w:val="20"/>
        </w:rPr>
        <w:t>Tel: +251116898006</w:t>
      </w:r>
    </w:p>
    <w:p w:rsidR="00936D8E" w:rsidRDefault="00936D8E" w:rsidP="00936D8E">
      <w:pPr>
        <w:pStyle w:val="Default"/>
        <w:jc w:val="center"/>
        <w:rPr>
          <w:b/>
          <w:bCs/>
          <w:sz w:val="20"/>
          <w:szCs w:val="20"/>
        </w:rPr>
      </w:pPr>
      <w:r>
        <w:rPr>
          <w:b/>
          <w:bCs/>
          <w:sz w:val="20"/>
          <w:szCs w:val="20"/>
        </w:rPr>
        <w:t>E-mail:  temesgenketemae@gmail.com / birukwrk2023@gmail.com</w:t>
      </w:r>
    </w:p>
    <w:p w:rsidR="00936D8E" w:rsidRDefault="00936D8E" w:rsidP="00936D8E">
      <w:pPr>
        <w:pStyle w:val="Default"/>
        <w:jc w:val="center"/>
        <w:rPr>
          <w:b/>
          <w:bCs/>
          <w:sz w:val="20"/>
          <w:szCs w:val="20"/>
        </w:rPr>
      </w:pPr>
      <w:r>
        <w:rPr>
          <w:b/>
          <w:bCs/>
          <w:sz w:val="20"/>
          <w:szCs w:val="20"/>
        </w:rPr>
        <w:t>Addis Ababa, Ethiopia</w:t>
      </w:r>
    </w:p>
    <w:sectPr w:rsidR="00936D8E" w:rsidSect="00546E93">
      <w:pgSz w:w="12240" w:h="15840"/>
      <w:pgMar w:top="284" w:right="624" w:bottom="510" w:left="6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87F75"/>
    <w:multiLevelType w:val="multilevel"/>
    <w:tmpl w:val="FCBE8A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2D6D62E7"/>
    <w:multiLevelType w:val="hybridMultilevel"/>
    <w:tmpl w:val="0A826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4D31A1"/>
    <w:multiLevelType w:val="hybridMultilevel"/>
    <w:tmpl w:val="5DE8F7C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
    <w:nsid w:val="582D7FC6"/>
    <w:multiLevelType w:val="hybridMultilevel"/>
    <w:tmpl w:val="2C8EBB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3575A8C"/>
    <w:multiLevelType w:val="hybridMultilevel"/>
    <w:tmpl w:val="E22AE6FC"/>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63DD57CC"/>
    <w:multiLevelType w:val="hybridMultilevel"/>
    <w:tmpl w:val="73726888"/>
    <w:lvl w:ilvl="0" w:tplc="B656937C">
      <w:start w:val="1"/>
      <w:numFmt w:val="lowerLetter"/>
      <w:lvlText w:val="(%1)"/>
      <w:lvlJc w:val="left"/>
      <w:pPr>
        <w:ind w:left="360" w:hanging="360"/>
      </w:pPr>
      <w:rPr>
        <w:rFonts w:ascii="Times New Roman" w:hAnsi="Times New Roman" w:hint="default"/>
        <w:b/>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1157618"/>
    <w:multiLevelType w:val="hybridMultilevel"/>
    <w:tmpl w:val="77823EEC"/>
    <w:lvl w:ilvl="0" w:tplc="08090011">
      <w:start w:val="1"/>
      <w:numFmt w:val="decimal"/>
      <w:lvlText w:val="%1)"/>
      <w:lvlJc w:val="lef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E2F"/>
    <w:rsid w:val="00050A73"/>
    <w:rsid w:val="000855F1"/>
    <w:rsid w:val="00092DD9"/>
    <w:rsid w:val="000B6968"/>
    <w:rsid w:val="000E1DBA"/>
    <w:rsid w:val="000E570A"/>
    <w:rsid w:val="001125F0"/>
    <w:rsid w:val="0015033C"/>
    <w:rsid w:val="00155EE8"/>
    <w:rsid w:val="0018045B"/>
    <w:rsid w:val="001B0E49"/>
    <w:rsid w:val="001E100A"/>
    <w:rsid w:val="00203B3E"/>
    <w:rsid w:val="00225B99"/>
    <w:rsid w:val="00252AD5"/>
    <w:rsid w:val="0027139C"/>
    <w:rsid w:val="0028205E"/>
    <w:rsid w:val="00282439"/>
    <w:rsid w:val="002962BC"/>
    <w:rsid w:val="00310E2F"/>
    <w:rsid w:val="003B2D4B"/>
    <w:rsid w:val="003B5948"/>
    <w:rsid w:val="003D43E2"/>
    <w:rsid w:val="003D6359"/>
    <w:rsid w:val="00431744"/>
    <w:rsid w:val="0048776C"/>
    <w:rsid w:val="004B146E"/>
    <w:rsid w:val="004B4778"/>
    <w:rsid w:val="004F3481"/>
    <w:rsid w:val="005155F6"/>
    <w:rsid w:val="00546E93"/>
    <w:rsid w:val="00551645"/>
    <w:rsid w:val="00563585"/>
    <w:rsid w:val="0057582D"/>
    <w:rsid w:val="00613CAF"/>
    <w:rsid w:val="00660F06"/>
    <w:rsid w:val="00664FDE"/>
    <w:rsid w:val="0066775A"/>
    <w:rsid w:val="006B4006"/>
    <w:rsid w:val="007956CA"/>
    <w:rsid w:val="007B2A1A"/>
    <w:rsid w:val="00835A1E"/>
    <w:rsid w:val="0087208C"/>
    <w:rsid w:val="00893D93"/>
    <w:rsid w:val="00897910"/>
    <w:rsid w:val="008A5988"/>
    <w:rsid w:val="008C1E59"/>
    <w:rsid w:val="008C5350"/>
    <w:rsid w:val="008C645C"/>
    <w:rsid w:val="008F038F"/>
    <w:rsid w:val="00901749"/>
    <w:rsid w:val="00926BB3"/>
    <w:rsid w:val="00936D8E"/>
    <w:rsid w:val="00953B2F"/>
    <w:rsid w:val="009E4CA8"/>
    <w:rsid w:val="00A000BE"/>
    <w:rsid w:val="00A2456E"/>
    <w:rsid w:val="00A41275"/>
    <w:rsid w:val="00A738BC"/>
    <w:rsid w:val="00A80589"/>
    <w:rsid w:val="00BA1FE8"/>
    <w:rsid w:val="00BB1384"/>
    <w:rsid w:val="00BB1C24"/>
    <w:rsid w:val="00BB3472"/>
    <w:rsid w:val="00BD2A90"/>
    <w:rsid w:val="00BE64A7"/>
    <w:rsid w:val="00BE6EED"/>
    <w:rsid w:val="00BF462A"/>
    <w:rsid w:val="00BF575A"/>
    <w:rsid w:val="00C02AE0"/>
    <w:rsid w:val="00C15B02"/>
    <w:rsid w:val="00C31593"/>
    <w:rsid w:val="00C47F9E"/>
    <w:rsid w:val="00CA02BE"/>
    <w:rsid w:val="00CC1C4E"/>
    <w:rsid w:val="00CD1FC6"/>
    <w:rsid w:val="00CE2D4C"/>
    <w:rsid w:val="00D05ECD"/>
    <w:rsid w:val="00D25E78"/>
    <w:rsid w:val="00D512F4"/>
    <w:rsid w:val="00D54725"/>
    <w:rsid w:val="00D54A2B"/>
    <w:rsid w:val="00D84DE6"/>
    <w:rsid w:val="00DA69B2"/>
    <w:rsid w:val="00DE0BA4"/>
    <w:rsid w:val="00E00B54"/>
    <w:rsid w:val="00F0452F"/>
    <w:rsid w:val="00F127B9"/>
    <w:rsid w:val="00FC7C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2F"/>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EE8"/>
    <w:pPr>
      <w:autoSpaceDE w:val="0"/>
      <w:autoSpaceDN w:val="0"/>
      <w:adjustRightInd w:val="0"/>
    </w:pPr>
    <w:rPr>
      <w:rFonts w:ascii="Times New Roman" w:hAnsi="Times New Roman"/>
      <w:color w:val="000000"/>
      <w:sz w:val="24"/>
      <w:szCs w:val="24"/>
      <w:lang w:val="en-GB"/>
    </w:rPr>
  </w:style>
  <w:style w:type="character" w:styleId="Hyperlink">
    <w:name w:val="Hyperlink"/>
    <w:basedOn w:val="DefaultParagraphFont"/>
    <w:uiPriority w:val="99"/>
    <w:unhideWhenUsed/>
    <w:rsid w:val="00155EE8"/>
    <w:rPr>
      <w:color w:val="0000FF" w:themeColor="hyperlink"/>
      <w:u w:val="single"/>
    </w:rPr>
  </w:style>
  <w:style w:type="table" w:styleId="TableGrid">
    <w:name w:val="Table Grid"/>
    <w:basedOn w:val="TableNormal"/>
    <w:uiPriority w:val="59"/>
    <w:rsid w:val="008C1E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2F"/>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EE8"/>
    <w:pPr>
      <w:autoSpaceDE w:val="0"/>
      <w:autoSpaceDN w:val="0"/>
      <w:adjustRightInd w:val="0"/>
    </w:pPr>
    <w:rPr>
      <w:rFonts w:ascii="Times New Roman" w:hAnsi="Times New Roman"/>
      <w:color w:val="000000"/>
      <w:sz w:val="24"/>
      <w:szCs w:val="24"/>
      <w:lang w:val="en-GB"/>
    </w:rPr>
  </w:style>
  <w:style w:type="character" w:styleId="Hyperlink">
    <w:name w:val="Hyperlink"/>
    <w:basedOn w:val="DefaultParagraphFont"/>
    <w:uiPriority w:val="99"/>
    <w:unhideWhenUsed/>
    <w:rsid w:val="00155EE8"/>
    <w:rPr>
      <w:color w:val="0000FF" w:themeColor="hyperlink"/>
      <w:u w:val="single"/>
    </w:rPr>
  </w:style>
  <w:style w:type="table" w:styleId="TableGrid">
    <w:name w:val="Table Grid"/>
    <w:basedOn w:val="TableNormal"/>
    <w:uiPriority w:val="59"/>
    <w:rsid w:val="008C1E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931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we.gov.et/en/resource_types/procurement-fil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SM-A022F</dc:creator>
  <cp:lastModifiedBy>HP</cp:lastModifiedBy>
  <cp:revision>33</cp:revision>
  <cp:lastPrinted>2025-11-14T13:38:00Z</cp:lastPrinted>
  <dcterms:created xsi:type="dcterms:W3CDTF">2025-11-10T18:10:00Z</dcterms:created>
  <dcterms:modified xsi:type="dcterms:W3CDTF">2025-11-14T13:38:00Z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711486e9bc0d464f83e689c97b3bcb2a</vt:lpwstr>
  </property>
</Properties>
</file>