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FC3B" w14:textId="77777777" w:rsidR="00A74E17" w:rsidRPr="00E27E4E" w:rsidRDefault="00A74E17" w:rsidP="00A74E17">
      <w:pPr>
        <w:spacing w:after="0" w:line="240" w:lineRule="auto"/>
        <w:rPr>
          <w:rFonts w:ascii="Times New Roman" w:eastAsia="Times New Roman" w:hAnsi="Times New Roman" w:cs="Times New Roman"/>
          <w:color w:val="000000"/>
          <w:lang w:eastAsia="en-GB"/>
        </w:rPr>
      </w:pPr>
    </w:p>
    <w:p w14:paraId="63CCD7EC" w14:textId="6E4770D9" w:rsidR="00171305" w:rsidRPr="00E27E4E" w:rsidRDefault="00E376C3" w:rsidP="00133359">
      <w:pPr>
        <w:spacing w:after="120" w:line="240" w:lineRule="auto"/>
        <w:jc w:val="both"/>
        <w:rPr>
          <w:rFonts w:ascii="Times New Roman" w:hAnsi="Times New Roman" w:cs="Times New Roman"/>
        </w:rPr>
      </w:pPr>
      <w:r w:rsidRPr="00E27E4E">
        <w:rPr>
          <w:rFonts w:ascii="Times New Roman" w:hAnsi="Times New Roman" w:cs="Times New Roman"/>
        </w:rPr>
        <w:t>REQUEST FOR EXPRESSION OF INTEREST</w:t>
      </w:r>
    </w:p>
    <w:p w14:paraId="767FB5C3" w14:textId="30812977" w:rsidR="00E376C3" w:rsidRPr="00E27E4E" w:rsidRDefault="00E376C3" w:rsidP="00133359">
      <w:pPr>
        <w:spacing w:after="120" w:line="240" w:lineRule="auto"/>
        <w:jc w:val="both"/>
        <w:rPr>
          <w:rFonts w:ascii="Times New Roman" w:hAnsi="Times New Roman" w:cs="Times New Roman"/>
        </w:rPr>
      </w:pPr>
      <w:r w:rsidRPr="00E27E4E">
        <w:rPr>
          <w:rFonts w:ascii="Times New Roman" w:hAnsi="Times New Roman" w:cs="Times New Roman"/>
        </w:rPr>
        <w:t>(CONSULTING SERVICE</w:t>
      </w:r>
      <w:r w:rsidR="00E2221A">
        <w:rPr>
          <w:rFonts w:ascii="Times New Roman" w:hAnsi="Times New Roman" w:cs="Times New Roman"/>
        </w:rPr>
        <w:t>-</w:t>
      </w:r>
      <w:r w:rsidRPr="00E27E4E">
        <w:rPr>
          <w:rFonts w:ascii="Times New Roman" w:hAnsi="Times New Roman" w:cs="Times New Roman"/>
        </w:rPr>
        <w:t xml:space="preserve"> </w:t>
      </w:r>
      <w:r w:rsidR="00403772">
        <w:rPr>
          <w:rFonts w:ascii="Times New Roman" w:hAnsi="Times New Roman" w:cs="Times New Roman"/>
        </w:rPr>
        <w:t>[I</w:t>
      </w:r>
      <w:r w:rsidR="0050321C" w:rsidRPr="00E27E4E">
        <w:rPr>
          <w:rFonts w:ascii="Times New Roman" w:hAnsi="Times New Roman" w:cs="Times New Roman"/>
        </w:rPr>
        <w:t>ndividual consultant</w:t>
      </w:r>
      <w:r w:rsidRPr="00E27E4E">
        <w:rPr>
          <w:rFonts w:ascii="Times New Roman" w:hAnsi="Times New Roman" w:cs="Times New Roman"/>
        </w:rPr>
        <w:t>]</w:t>
      </w:r>
    </w:p>
    <w:p w14:paraId="3522CBED" w14:textId="07A10995" w:rsidR="00E376C3" w:rsidRPr="00E27E4E" w:rsidRDefault="00E376C3" w:rsidP="00133359">
      <w:pPr>
        <w:spacing w:after="120" w:line="240" w:lineRule="auto"/>
        <w:jc w:val="both"/>
        <w:rPr>
          <w:rFonts w:ascii="Times New Roman" w:hAnsi="Times New Roman" w:cs="Times New Roman"/>
        </w:rPr>
      </w:pPr>
      <w:r w:rsidRPr="00E27E4E">
        <w:rPr>
          <w:rFonts w:ascii="Times New Roman" w:hAnsi="Times New Roman" w:cs="Times New Roman"/>
        </w:rPr>
        <w:t>FEDERAL DEMOCRATIC REPUBLIC OF ETHIOPIA</w:t>
      </w:r>
    </w:p>
    <w:p w14:paraId="47F95D17" w14:textId="71E568DA" w:rsidR="00E376C3" w:rsidRPr="00E27E4E" w:rsidRDefault="00E376C3" w:rsidP="00133359">
      <w:pPr>
        <w:spacing w:after="120" w:line="240" w:lineRule="auto"/>
        <w:jc w:val="both"/>
        <w:rPr>
          <w:rFonts w:ascii="Times New Roman" w:hAnsi="Times New Roman" w:cs="Times New Roman"/>
        </w:rPr>
      </w:pPr>
      <w:r w:rsidRPr="00E27E4E">
        <w:rPr>
          <w:rFonts w:ascii="Times New Roman" w:hAnsi="Times New Roman" w:cs="Times New Roman"/>
        </w:rPr>
        <w:t xml:space="preserve">One </w:t>
      </w:r>
      <w:proofErr w:type="spellStart"/>
      <w:r w:rsidRPr="00E27E4E">
        <w:rPr>
          <w:rFonts w:ascii="Times New Roman" w:hAnsi="Times New Roman" w:cs="Times New Roman"/>
        </w:rPr>
        <w:t>WaSH</w:t>
      </w:r>
      <w:proofErr w:type="spellEnd"/>
      <w:r w:rsidRPr="00E27E4E">
        <w:rPr>
          <w:rFonts w:ascii="Times New Roman" w:hAnsi="Times New Roman" w:cs="Times New Roman"/>
        </w:rPr>
        <w:t xml:space="preserve"> National Program CWA Phase II</w:t>
      </w:r>
    </w:p>
    <w:p w14:paraId="08F47593" w14:textId="35FB8B63" w:rsidR="00E376C3" w:rsidRPr="00E27E4E" w:rsidRDefault="00E376C3" w:rsidP="00133359">
      <w:pPr>
        <w:spacing w:after="120" w:line="240" w:lineRule="auto"/>
        <w:jc w:val="both"/>
        <w:rPr>
          <w:rFonts w:ascii="Times New Roman" w:hAnsi="Times New Roman" w:cs="Times New Roman"/>
        </w:rPr>
      </w:pPr>
      <w:r w:rsidRPr="00E27E4E">
        <w:rPr>
          <w:rFonts w:ascii="Times New Roman" w:hAnsi="Times New Roman" w:cs="Times New Roman"/>
        </w:rPr>
        <w:t>Credit No. IDA 64450</w:t>
      </w:r>
    </w:p>
    <w:p w14:paraId="0E1F346D" w14:textId="4D4A67AA" w:rsidR="00E376C3" w:rsidRPr="00E27E4E" w:rsidRDefault="00926AFF" w:rsidP="00133359">
      <w:pPr>
        <w:spacing w:after="120" w:line="240" w:lineRule="auto"/>
        <w:jc w:val="both"/>
        <w:rPr>
          <w:rFonts w:ascii="Times New Roman" w:hAnsi="Times New Roman" w:cs="Times New Roman"/>
        </w:rPr>
      </w:pPr>
      <w:r w:rsidRPr="00E27E4E">
        <w:rPr>
          <w:rFonts w:ascii="Times New Roman" w:hAnsi="Times New Roman" w:cs="Times New Roman"/>
        </w:rPr>
        <w:t>Assignment Title:</w:t>
      </w:r>
      <w:r w:rsidR="00312C4F" w:rsidRPr="00E27E4E">
        <w:rPr>
          <w:rFonts w:ascii="Times New Roman" w:hAnsi="Times New Roman" w:cs="Times New Roman"/>
        </w:rPr>
        <w:t xml:space="preserve"> Carry out </w:t>
      </w:r>
      <w:r w:rsidR="0050321C" w:rsidRPr="00E27E4E">
        <w:rPr>
          <w:rFonts w:ascii="Times New Roman" w:hAnsi="Times New Roman" w:cs="Times New Roman"/>
        </w:rPr>
        <w:t>E</w:t>
      </w:r>
      <w:r w:rsidR="00312C4F" w:rsidRPr="00E27E4E">
        <w:rPr>
          <w:rFonts w:ascii="Times New Roman" w:hAnsi="Times New Roman" w:cs="Times New Roman"/>
        </w:rPr>
        <w:t xml:space="preserve">nvironmental </w:t>
      </w:r>
      <w:r w:rsidR="00403772">
        <w:rPr>
          <w:rFonts w:ascii="Times New Roman" w:hAnsi="Times New Roman" w:cs="Times New Roman"/>
        </w:rPr>
        <w:t xml:space="preserve">safeguard </w:t>
      </w:r>
      <w:r w:rsidR="00312C4F" w:rsidRPr="00E27E4E">
        <w:rPr>
          <w:rFonts w:ascii="Times New Roman" w:hAnsi="Times New Roman" w:cs="Times New Roman"/>
        </w:rPr>
        <w:t xml:space="preserve">Independent Audit Service </w:t>
      </w:r>
      <w:r w:rsidR="00F64739" w:rsidRPr="00E27E4E">
        <w:rPr>
          <w:rFonts w:ascii="Times New Roman" w:hAnsi="Times New Roman" w:cs="Times New Roman"/>
        </w:rPr>
        <w:t>ET-MOWE- 384736-</w:t>
      </w:r>
      <w:r w:rsidR="00312C4F" w:rsidRPr="00E27E4E">
        <w:rPr>
          <w:rFonts w:ascii="Times New Roman" w:hAnsi="Times New Roman" w:cs="Times New Roman"/>
        </w:rPr>
        <w:t>CS-</w:t>
      </w:r>
      <w:r w:rsidR="00F64739" w:rsidRPr="00E27E4E">
        <w:rPr>
          <w:rFonts w:ascii="Times New Roman" w:hAnsi="Times New Roman" w:cs="Times New Roman"/>
        </w:rPr>
        <w:t>INDV</w:t>
      </w:r>
    </w:p>
    <w:p w14:paraId="61F541D8" w14:textId="5B554C24" w:rsidR="00312C4F" w:rsidRPr="00E27E4E" w:rsidRDefault="00312C4F" w:rsidP="00133359">
      <w:pPr>
        <w:spacing w:after="120" w:line="240" w:lineRule="auto"/>
        <w:jc w:val="both"/>
        <w:rPr>
          <w:rFonts w:ascii="Times New Roman" w:hAnsi="Times New Roman" w:cs="Times New Roman"/>
        </w:rPr>
      </w:pPr>
      <w:r w:rsidRPr="00E27E4E">
        <w:rPr>
          <w:rFonts w:ascii="Times New Roman" w:hAnsi="Times New Roman" w:cs="Times New Roman"/>
        </w:rPr>
        <w:t>The Government of Federal Democratic Republic of Ethiopia has received financing from the World Bank</w:t>
      </w:r>
      <w:r w:rsidR="001404E8" w:rsidRPr="00E27E4E">
        <w:rPr>
          <w:rFonts w:ascii="Times New Roman" w:hAnsi="Times New Roman" w:cs="Times New Roman"/>
        </w:rPr>
        <w:t xml:space="preserve"> </w:t>
      </w:r>
      <w:r w:rsidRPr="00E27E4E">
        <w:rPr>
          <w:rFonts w:ascii="Times New Roman" w:hAnsi="Times New Roman" w:cs="Times New Roman"/>
        </w:rPr>
        <w:t xml:space="preserve">toward the cost of One </w:t>
      </w:r>
      <w:proofErr w:type="spellStart"/>
      <w:r w:rsidRPr="00E27E4E">
        <w:rPr>
          <w:rFonts w:ascii="Times New Roman" w:hAnsi="Times New Roman" w:cs="Times New Roman"/>
        </w:rPr>
        <w:t>WaSH</w:t>
      </w:r>
      <w:proofErr w:type="spellEnd"/>
      <w:r w:rsidRPr="00E27E4E">
        <w:rPr>
          <w:rFonts w:ascii="Times New Roman" w:hAnsi="Times New Roman" w:cs="Times New Roman"/>
        </w:rPr>
        <w:t xml:space="preserve"> National Program</w:t>
      </w:r>
      <w:r w:rsidR="00971755" w:rsidRPr="00E27E4E">
        <w:rPr>
          <w:rFonts w:ascii="Times New Roman" w:hAnsi="Times New Roman" w:cs="Times New Roman"/>
        </w:rPr>
        <w:t xml:space="preserve"> </w:t>
      </w:r>
      <w:r w:rsidRPr="00E27E4E">
        <w:rPr>
          <w:rFonts w:ascii="Times New Roman" w:hAnsi="Times New Roman" w:cs="Times New Roman"/>
        </w:rPr>
        <w:t>(One Wash CWA Phase II) and intends to apply part of the proceeds for consulting services</w:t>
      </w:r>
    </w:p>
    <w:p w14:paraId="44846588" w14:textId="199E2E0A" w:rsidR="00171305" w:rsidRPr="00E27E4E" w:rsidRDefault="00312C4F" w:rsidP="00133359">
      <w:pPr>
        <w:tabs>
          <w:tab w:val="left" w:pos="3285"/>
        </w:tabs>
        <w:spacing w:after="120" w:line="240" w:lineRule="auto"/>
        <w:jc w:val="both"/>
        <w:rPr>
          <w:rFonts w:ascii="Times New Roman" w:hAnsi="Times New Roman" w:cs="Times New Roman"/>
        </w:rPr>
      </w:pPr>
      <w:r w:rsidRPr="00E27E4E">
        <w:rPr>
          <w:rFonts w:ascii="Times New Roman" w:hAnsi="Times New Roman" w:cs="Times New Roman"/>
        </w:rPr>
        <w:t xml:space="preserve">The </w:t>
      </w:r>
      <w:r w:rsidR="00470A35" w:rsidRPr="00E27E4E">
        <w:rPr>
          <w:rFonts w:ascii="Times New Roman" w:hAnsi="Times New Roman" w:cs="Times New Roman"/>
        </w:rPr>
        <w:t>C</w:t>
      </w:r>
      <w:r w:rsidRPr="00E27E4E">
        <w:rPr>
          <w:rFonts w:ascii="Times New Roman" w:hAnsi="Times New Roman" w:cs="Times New Roman"/>
        </w:rPr>
        <w:t>onsulting services</w:t>
      </w:r>
      <w:r w:rsidR="00971755" w:rsidRPr="00E27E4E">
        <w:rPr>
          <w:rFonts w:ascii="Times New Roman" w:hAnsi="Times New Roman" w:cs="Times New Roman"/>
        </w:rPr>
        <w:t xml:space="preserve"> </w:t>
      </w:r>
      <w:r w:rsidRPr="00E27E4E">
        <w:rPr>
          <w:rFonts w:ascii="Times New Roman" w:hAnsi="Times New Roman" w:cs="Times New Roman"/>
        </w:rPr>
        <w:t>(</w:t>
      </w:r>
      <w:r w:rsidR="00971755" w:rsidRPr="00E27E4E">
        <w:rPr>
          <w:rFonts w:ascii="Times New Roman" w:hAnsi="Times New Roman" w:cs="Times New Roman"/>
        </w:rPr>
        <w:t>‘‘</w:t>
      </w:r>
      <w:r w:rsidRPr="00E27E4E">
        <w:rPr>
          <w:rFonts w:ascii="Times New Roman" w:hAnsi="Times New Roman" w:cs="Times New Roman"/>
        </w:rPr>
        <w:t xml:space="preserve">the services’’) include: </w:t>
      </w:r>
      <w:r w:rsidR="00470A35" w:rsidRPr="00E27E4E">
        <w:rPr>
          <w:rFonts w:ascii="Times New Roman" w:hAnsi="Times New Roman" w:cs="Times New Roman"/>
        </w:rPr>
        <w:t xml:space="preserve">The </w:t>
      </w:r>
      <w:r w:rsidR="0050321C" w:rsidRPr="00E27E4E">
        <w:rPr>
          <w:rFonts w:ascii="Times New Roman" w:hAnsi="Times New Roman" w:cs="Times New Roman"/>
        </w:rPr>
        <w:t xml:space="preserve">individual </w:t>
      </w:r>
      <w:r w:rsidR="00470A35" w:rsidRPr="00E27E4E">
        <w:rPr>
          <w:rFonts w:ascii="Times New Roman" w:hAnsi="Times New Roman" w:cs="Times New Roman"/>
        </w:rPr>
        <w:t xml:space="preserve">consultant will conduct Environmental and Social Safeguard compliance Audit </w:t>
      </w:r>
      <w:r w:rsidR="00755A9F">
        <w:rPr>
          <w:rFonts w:ascii="Times New Roman" w:hAnsi="Times New Roman" w:cs="Times New Roman"/>
        </w:rPr>
        <w:t xml:space="preserve">with the team of expert of social safeguard consultant </w:t>
      </w:r>
      <w:r w:rsidR="00470A35" w:rsidRPr="00E27E4E">
        <w:rPr>
          <w:rFonts w:ascii="Times New Roman" w:hAnsi="Times New Roman" w:cs="Times New Roman"/>
        </w:rPr>
        <w:t>on the OWNP-CWA in accordance with the Ethiopian and World Bank relevant environmental and social legal frameworks. The Audit will focus on evaluating environmental and social changes brought about by the</w:t>
      </w:r>
      <w:r w:rsidR="00971755" w:rsidRPr="00E27E4E">
        <w:rPr>
          <w:rFonts w:ascii="Times New Roman" w:hAnsi="Times New Roman" w:cs="Times New Roman"/>
        </w:rPr>
        <w:t xml:space="preserve"> OWNP -CWA sub projects and on assessing the implementation and </w:t>
      </w:r>
      <w:r w:rsidR="003F372A" w:rsidRPr="00E27E4E">
        <w:rPr>
          <w:rFonts w:ascii="Times New Roman" w:hAnsi="Times New Roman" w:cs="Times New Roman"/>
        </w:rPr>
        <w:t>effectiveness of proposed mitigation measures.</w:t>
      </w:r>
      <w:r w:rsidR="00470A35" w:rsidRPr="00E27E4E">
        <w:rPr>
          <w:rFonts w:ascii="Times New Roman" w:hAnsi="Times New Roman" w:cs="Times New Roman"/>
        </w:rPr>
        <w:t xml:space="preserve"> </w:t>
      </w:r>
    </w:p>
    <w:p w14:paraId="62436AC0" w14:textId="4E1BED40" w:rsidR="00470A35" w:rsidRPr="00E27E4E" w:rsidRDefault="00B32DA4" w:rsidP="00133359">
      <w:pPr>
        <w:tabs>
          <w:tab w:val="left" w:pos="3285"/>
        </w:tabs>
        <w:spacing w:after="120" w:line="240" w:lineRule="auto"/>
        <w:jc w:val="both"/>
        <w:rPr>
          <w:rFonts w:ascii="Times New Roman" w:hAnsi="Times New Roman" w:cs="Times New Roman"/>
        </w:rPr>
      </w:pPr>
      <w:r w:rsidRPr="00E27E4E">
        <w:rPr>
          <w:rFonts w:ascii="Times New Roman" w:hAnsi="Times New Roman" w:cs="Times New Roman"/>
        </w:rPr>
        <w:t>The basis for evaluating the project will be in terms of national environmental policies such as:- the environmental policy of Ethiopia (EPE)Environmental impact assessment proclamation(Proclamation No. 299/2002).Hazardous waste management and control proclamation ( proclamation No. 1090/2018)</w:t>
      </w:r>
      <w:r w:rsidR="00DC3F0E" w:rsidRPr="00E27E4E">
        <w:rPr>
          <w:rFonts w:ascii="Times New Roman" w:hAnsi="Times New Roman" w:cs="Times New Roman"/>
        </w:rPr>
        <w:t xml:space="preserve"> Environmental pollution </w:t>
      </w:r>
      <w:r w:rsidR="00B06F36" w:rsidRPr="00E27E4E">
        <w:rPr>
          <w:rFonts w:ascii="Times New Roman" w:hAnsi="Times New Roman" w:cs="Times New Roman"/>
        </w:rPr>
        <w:t xml:space="preserve">control (proclamation No.300/2002) Expropriation of land holding for public purpose and payment of compensation Proclamation No.1161/2019) payment of compensation for properties situated on landholdings Expropriated for public (Regulation </w:t>
      </w:r>
      <w:r w:rsidR="00FB2D9C" w:rsidRPr="00E27E4E">
        <w:rPr>
          <w:rFonts w:ascii="Times New Roman" w:hAnsi="Times New Roman" w:cs="Times New Roman"/>
        </w:rPr>
        <w:t>No. 4</w:t>
      </w:r>
      <w:r w:rsidR="00B06F36" w:rsidRPr="00E27E4E">
        <w:rPr>
          <w:rFonts w:ascii="Times New Roman" w:hAnsi="Times New Roman" w:cs="Times New Roman"/>
        </w:rPr>
        <w:t>72/2020) and the WB operational policies and guidelines such as Environmental assessment (OP 4.01) Natural habitat (OP 4.04) Physical cultural resources OP/BP4.11, involuntary resettlement (OP 4.12).  Forests</w:t>
      </w:r>
      <w:r w:rsidR="005A3E69" w:rsidRPr="00E27E4E">
        <w:rPr>
          <w:rFonts w:ascii="Times New Roman" w:hAnsi="Times New Roman" w:cs="Times New Roman"/>
        </w:rPr>
        <w:t xml:space="preserve"> </w:t>
      </w:r>
      <w:r w:rsidR="00B06F36" w:rsidRPr="00E27E4E">
        <w:rPr>
          <w:rFonts w:ascii="Times New Roman" w:hAnsi="Times New Roman" w:cs="Times New Roman"/>
        </w:rPr>
        <w:t xml:space="preserve">(OP 4.36) </w:t>
      </w:r>
      <w:r w:rsidR="005A3E69" w:rsidRPr="00E27E4E">
        <w:rPr>
          <w:rFonts w:ascii="Times New Roman" w:hAnsi="Times New Roman" w:cs="Times New Roman"/>
        </w:rPr>
        <w:t xml:space="preserve">and Safety of </w:t>
      </w:r>
      <w:proofErr w:type="gramStart"/>
      <w:r w:rsidR="005A3E69" w:rsidRPr="00E27E4E">
        <w:rPr>
          <w:rFonts w:ascii="Times New Roman" w:hAnsi="Times New Roman" w:cs="Times New Roman"/>
        </w:rPr>
        <w:t>Dams(</w:t>
      </w:r>
      <w:proofErr w:type="gramEnd"/>
      <w:r w:rsidR="005A3E69" w:rsidRPr="00E27E4E">
        <w:rPr>
          <w:rFonts w:ascii="Times New Roman" w:hAnsi="Times New Roman" w:cs="Times New Roman"/>
        </w:rPr>
        <w:t>OP 4.37)</w:t>
      </w:r>
    </w:p>
    <w:p w14:paraId="39B04D77" w14:textId="18BC791F" w:rsidR="00AD1E70" w:rsidRPr="00E27E4E" w:rsidRDefault="001404E8" w:rsidP="003A59E1">
      <w:pPr>
        <w:tabs>
          <w:tab w:val="left" w:pos="3285"/>
        </w:tabs>
        <w:spacing w:after="0" w:line="240" w:lineRule="auto"/>
        <w:jc w:val="both"/>
        <w:rPr>
          <w:rFonts w:ascii="Times New Roman" w:hAnsi="Times New Roman" w:cs="Times New Roman"/>
        </w:rPr>
      </w:pPr>
      <w:r w:rsidRPr="00E27E4E">
        <w:rPr>
          <w:rFonts w:ascii="Times New Roman" w:hAnsi="Times New Roman" w:cs="Times New Roman"/>
        </w:rPr>
        <w:t xml:space="preserve">The World Bank group Environmental, Health and safety Guidelines (WBG EHSG) shall also be applicable as deemed necessary. In addition, the audit report is expected to give detail insight on the implementation the ESMF and </w:t>
      </w:r>
      <w:r w:rsidR="00FB2D9C" w:rsidRPr="00E27E4E">
        <w:rPr>
          <w:rFonts w:ascii="Times New Roman" w:hAnsi="Times New Roman" w:cs="Times New Roman"/>
        </w:rPr>
        <w:t>R</w:t>
      </w:r>
      <w:r w:rsidRPr="00E27E4E">
        <w:rPr>
          <w:rFonts w:ascii="Times New Roman" w:hAnsi="Times New Roman" w:cs="Times New Roman"/>
        </w:rPr>
        <w:t>P</w:t>
      </w:r>
      <w:r w:rsidR="00FB2D9C" w:rsidRPr="00E27E4E">
        <w:rPr>
          <w:rFonts w:ascii="Ebrima" w:hAnsi="Ebrima" w:cs="Times New Roman"/>
        </w:rPr>
        <w:t>F</w:t>
      </w:r>
      <w:r w:rsidRPr="00E27E4E">
        <w:rPr>
          <w:rFonts w:ascii="Times New Roman" w:hAnsi="Times New Roman" w:cs="Times New Roman"/>
          <w:color w:val="FF0000"/>
        </w:rPr>
        <w:t xml:space="preserve">, </w:t>
      </w:r>
      <w:r w:rsidRPr="00E27E4E">
        <w:rPr>
          <w:rFonts w:ascii="Times New Roman" w:hAnsi="Times New Roman" w:cs="Times New Roman"/>
        </w:rPr>
        <w:t xml:space="preserve">along with some other project specific impacts and mitigation measures listed within the ESIAs, ESMPs, RAPs, ARAPs) and in accordance with the </w:t>
      </w:r>
      <w:r w:rsidR="00CA126F" w:rsidRPr="00E27E4E">
        <w:rPr>
          <w:rFonts w:ascii="Times New Roman" w:hAnsi="Times New Roman" w:cs="Times New Roman"/>
        </w:rPr>
        <w:t>World Bank’s ‘‘Procurement Regulation for IPF Borrowers’’ dated July 2016, revised November 2017, and August 2018(Procurement Regulation)</w:t>
      </w:r>
    </w:p>
    <w:p w14:paraId="3B98A4FF" w14:textId="77777777" w:rsidR="00171305" w:rsidRPr="00E27E4E" w:rsidRDefault="00945B7C" w:rsidP="003A59E1">
      <w:pPr>
        <w:shd w:val="clear" w:color="auto" w:fill="FFFFFF"/>
        <w:spacing w:after="0" w:line="240" w:lineRule="auto"/>
        <w:jc w:val="both"/>
        <w:rPr>
          <w:rFonts w:ascii="Times New Roman" w:eastAsia="Times New Roman" w:hAnsi="Times New Roman" w:cs="Times New Roman"/>
          <w:b/>
          <w:color w:val="48535C"/>
          <w:lang w:eastAsia="en-GB"/>
        </w:rPr>
      </w:pPr>
      <w:r w:rsidRPr="00E27E4E">
        <w:rPr>
          <w:rFonts w:ascii="Times New Roman" w:eastAsia="Times New Roman" w:hAnsi="Times New Roman" w:cs="Times New Roman"/>
          <w:b/>
          <w:bCs/>
          <w:color w:val="48535C"/>
          <w:lang w:eastAsia="en-GB"/>
        </w:rPr>
        <w:t xml:space="preserve">  </w:t>
      </w:r>
      <w:r w:rsidR="00171305" w:rsidRPr="00E27E4E">
        <w:rPr>
          <w:rFonts w:ascii="Times New Roman" w:eastAsia="Times New Roman" w:hAnsi="Times New Roman" w:cs="Times New Roman"/>
          <w:b/>
          <w:bCs/>
          <w:color w:val="48535C"/>
          <w:lang w:eastAsia="en-GB"/>
        </w:rPr>
        <w:t>OBJECTIVE OF THE ASSIGNMENT </w:t>
      </w:r>
    </w:p>
    <w:p w14:paraId="69FEB183" w14:textId="77777777" w:rsidR="00DF584B" w:rsidRPr="00E27E4E" w:rsidRDefault="00DF584B" w:rsidP="00B760B4">
      <w:pPr>
        <w:autoSpaceDE w:val="0"/>
        <w:autoSpaceDN w:val="0"/>
        <w:adjustRightInd w:val="0"/>
        <w:spacing w:after="0" w:line="240" w:lineRule="auto"/>
        <w:ind w:left="142"/>
        <w:jc w:val="both"/>
        <w:rPr>
          <w:rFonts w:ascii="Times New Roman" w:hAnsi="Times New Roman" w:cs="Times New Roman"/>
          <w:color w:val="000000" w:themeColor="text1"/>
        </w:rPr>
      </w:pPr>
      <w:r w:rsidRPr="00E27E4E">
        <w:rPr>
          <w:rFonts w:ascii="Times New Roman" w:hAnsi="Times New Roman" w:cs="Times New Roman"/>
          <w:color w:val="000000" w:themeColor="text1"/>
        </w:rPr>
        <w:t xml:space="preserve">The overall objective of the assignment is to conduct </w:t>
      </w:r>
      <w:r w:rsidRPr="00E27E4E">
        <w:rPr>
          <w:rFonts w:ascii="Times New Roman" w:hAnsi="Times New Roman" w:cs="Times New Roman"/>
        </w:rPr>
        <w:t xml:space="preserve">Environmental and Social </w:t>
      </w:r>
      <w:r w:rsidRPr="00E27E4E">
        <w:rPr>
          <w:rFonts w:ascii="Times New Roman" w:hAnsi="Times New Roman" w:cs="Times New Roman"/>
          <w:color w:val="000000" w:themeColor="text1"/>
        </w:rPr>
        <w:t xml:space="preserve">safeguard </w:t>
      </w:r>
      <w:r w:rsidRPr="00E27E4E">
        <w:rPr>
          <w:rFonts w:ascii="Times New Roman" w:hAnsi="Times New Roman" w:cs="Times New Roman"/>
        </w:rPr>
        <w:t xml:space="preserve">Compliance </w:t>
      </w:r>
      <w:r w:rsidRPr="00E27E4E">
        <w:rPr>
          <w:rFonts w:ascii="Times New Roman" w:hAnsi="Times New Roman" w:cs="Times New Roman"/>
          <w:color w:val="000000" w:themeColor="text1"/>
        </w:rPr>
        <w:t>audit through reviewing the implementation of safeguard instruments under the OWNP-CWA, identify significant environmental and social issues in the existing project or activities, and assess their current status, specifically in terms of meeting the requirements of WB E&amp;S operational policies under the guidance of the Project ESMF and RPF. Based on th</w:t>
      </w:r>
      <w:r w:rsidR="00945B7C" w:rsidRPr="00E27E4E">
        <w:rPr>
          <w:rFonts w:ascii="Times New Roman" w:hAnsi="Times New Roman" w:cs="Times New Roman"/>
          <w:color w:val="000000" w:themeColor="text1"/>
        </w:rPr>
        <w:t xml:space="preserve">is </w:t>
      </w:r>
      <w:r w:rsidRPr="00E27E4E">
        <w:rPr>
          <w:rFonts w:ascii="Times New Roman" w:hAnsi="Times New Roman" w:cs="Times New Roman"/>
          <w:color w:val="000000" w:themeColor="text1"/>
        </w:rPr>
        <w:t>to</w:t>
      </w:r>
    </w:p>
    <w:p w14:paraId="6AECD77D" w14:textId="77777777" w:rsidR="00DF584B" w:rsidRPr="00E27E4E" w:rsidRDefault="00AD1E70" w:rsidP="00B760B4">
      <w:pPr>
        <w:pStyle w:val="ListParagraph"/>
        <w:numPr>
          <w:ilvl w:val="0"/>
          <w:numId w:val="3"/>
        </w:numPr>
        <w:tabs>
          <w:tab w:val="left" w:pos="426"/>
        </w:tabs>
        <w:autoSpaceDE w:val="0"/>
        <w:autoSpaceDN w:val="0"/>
        <w:adjustRightInd w:val="0"/>
        <w:spacing w:after="0" w:line="240" w:lineRule="auto"/>
        <w:ind w:left="142" w:firstLine="0"/>
        <w:jc w:val="both"/>
        <w:rPr>
          <w:rFonts w:ascii="Times New Roman" w:hAnsi="Times New Roman" w:cs="Times New Roman"/>
          <w:color w:val="000000" w:themeColor="text1"/>
        </w:rPr>
      </w:pPr>
      <w:r w:rsidRPr="00E27E4E">
        <w:rPr>
          <w:rFonts w:ascii="Times New Roman" w:hAnsi="Times New Roman" w:cs="Times New Roman"/>
          <w:color w:val="000000" w:themeColor="text1"/>
        </w:rPr>
        <w:t xml:space="preserve">To </w:t>
      </w:r>
      <w:r w:rsidR="00DF584B" w:rsidRPr="00E27E4E">
        <w:rPr>
          <w:rFonts w:ascii="Times New Roman" w:hAnsi="Times New Roman" w:cs="Times New Roman"/>
          <w:color w:val="000000" w:themeColor="text1"/>
        </w:rPr>
        <w:t xml:space="preserve">identify cases of non- or partial compliance; </w:t>
      </w:r>
    </w:p>
    <w:p w14:paraId="1B13BBA4" w14:textId="0E60E87A" w:rsidR="00DF584B" w:rsidRPr="00E27E4E" w:rsidRDefault="00DF584B" w:rsidP="00B760B4">
      <w:pPr>
        <w:pStyle w:val="ListParagraph"/>
        <w:tabs>
          <w:tab w:val="left" w:pos="9026"/>
        </w:tabs>
        <w:autoSpaceDE w:val="0"/>
        <w:autoSpaceDN w:val="0"/>
        <w:adjustRightInd w:val="0"/>
        <w:spacing w:after="0" w:line="240" w:lineRule="auto"/>
        <w:ind w:left="426" w:hanging="284"/>
        <w:jc w:val="both"/>
        <w:rPr>
          <w:rFonts w:ascii="Times New Roman" w:hAnsi="Times New Roman" w:cs="Times New Roman"/>
          <w:bCs/>
        </w:rPr>
      </w:pPr>
      <w:r w:rsidRPr="00E27E4E">
        <w:rPr>
          <w:rFonts w:ascii="Times New Roman" w:hAnsi="Times New Roman" w:cs="Times New Roman"/>
          <w:color w:val="000000" w:themeColor="text1"/>
        </w:rPr>
        <w:t xml:space="preserve">ii) </w:t>
      </w:r>
      <w:r w:rsidR="00CA126F" w:rsidRPr="00E27E4E">
        <w:rPr>
          <w:rFonts w:ascii="Times New Roman" w:hAnsi="Times New Roman" w:cs="Times New Roman"/>
          <w:color w:val="000000" w:themeColor="text1"/>
        </w:rPr>
        <w:t>T</w:t>
      </w:r>
      <w:r w:rsidRPr="00E27E4E">
        <w:rPr>
          <w:rFonts w:ascii="Times New Roman" w:hAnsi="Times New Roman" w:cs="Times New Roman"/>
          <w:color w:val="000000" w:themeColor="text1"/>
        </w:rPr>
        <w:t xml:space="preserve">o recommend appropriate corrective actions if cases of non or partial compliance are identified and </w:t>
      </w:r>
      <w:r w:rsidRPr="00E27E4E">
        <w:rPr>
          <w:rFonts w:ascii="Times New Roman" w:hAnsi="Times New Roman" w:cs="Times New Roman"/>
        </w:rPr>
        <w:t>justifies appropriate measures and actions to mitigate the areas of concern, estimates the cost of the measures and actions, and recommends a schedule for implementing them</w:t>
      </w:r>
      <w:r w:rsidRPr="00E27E4E">
        <w:rPr>
          <w:rFonts w:ascii="Times New Roman" w:hAnsi="Times New Roman" w:cs="Times New Roman"/>
          <w:color w:val="000000" w:themeColor="text1"/>
        </w:rPr>
        <w:t>; and</w:t>
      </w:r>
    </w:p>
    <w:p w14:paraId="5F124556" w14:textId="7A07520F" w:rsidR="00DF584B" w:rsidRPr="00E27E4E" w:rsidRDefault="00CA126F" w:rsidP="00B760B4">
      <w:pPr>
        <w:pStyle w:val="ListParagraph"/>
        <w:numPr>
          <w:ilvl w:val="0"/>
          <w:numId w:val="3"/>
        </w:numPr>
        <w:tabs>
          <w:tab w:val="left" w:pos="360"/>
        </w:tabs>
        <w:autoSpaceDE w:val="0"/>
        <w:autoSpaceDN w:val="0"/>
        <w:adjustRightInd w:val="0"/>
        <w:spacing w:after="0" w:line="240" w:lineRule="auto"/>
        <w:ind w:left="360" w:hanging="270"/>
        <w:jc w:val="both"/>
        <w:rPr>
          <w:rFonts w:ascii="Times New Roman" w:hAnsi="Times New Roman" w:cs="Times New Roman"/>
          <w:color w:val="000000" w:themeColor="text1"/>
        </w:rPr>
      </w:pPr>
      <w:r w:rsidRPr="00E27E4E">
        <w:rPr>
          <w:rFonts w:ascii="Times New Roman" w:hAnsi="Times New Roman" w:cs="Times New Roman"/>
          <w:color w:val="000000" w:themeColor="text1"/>
        </w:rPr>
        <w:t>T</w:t>
      </w:r>
      <w:r w:rsidR="00DF584B" w:rsidRPr="00E27E4E">
        <w:rPr>
          <w:rFonts w:ascii="Times New Roman" w:hAnsi="Times New Roman" w:cs="Times New Roman"/>
          <w:color w:val="000000" w:themeColor="text1"/>
        </w:rPr>
        <w:t>o make recommendations for strengthening the institutional systems for the preparation, implementation and monitoring of safeguard instruments. </w:t>
      </w:r>
      <w:r w:rsidR="00DF584B" w:rsidRPr="00E27E4E">
        <w:rPr>
          <w:rFonts w:ascii="Times New Roman" w:hAnsi="Times New Roman" w:cs="Times New Roman"/>
        </w:rPr>
        <w:t xml:space="preserve">Based on audit findings, </w:t>
      </w:r>
      <w:r w:rsidR="00DF584B" w:rsidRPr="00E27E4E">
        <w:rPr>
          <w:rFonts w:ascii="Times New Roman" w:hAnsi="Times New Roman" w:cs="Times New Roman"/>
          <w:color w:val="000000" w:themeColor="text1"/>
        </w:rPr>
        <w:t>gap-filling and enhancement measures with agreed action plans will be recommended for the project going forward.</w:t>
      </w:r>
    </w:p>
    <w:p w14:paraId="0B8E62CF" w14:textId="77777777" w:rsidR="00CA126F" w:rsidRPr="00E27E4E" w:rsidRDefault="00CA126F" w:rsidP="003A59E1">
      <w:pPr>
        <w:autoSpaceDE w:val="0"/>
        <w:autoSpaceDN w:val="0"/>
        <w:adjustRightInd w:val="0"/>
        <w:spacing w:after="0" w:line="240" w:lineRule="auto"/>
        <w:ind w:left="180" w:right="-188" w:hanging="90"/>
        <w:jc w:val="both"/>
        <w:rPr>
          <w:rFonts w:ascii="Times New Roman" w:hAnsi="Times New Roman" w:cs="Times New Roman"/>
          <w:bCs/>
        </w:rPr>
      </w:pPr>
    </w:p>
    <w:p w14:paraId="5AFAEE60" w14:textId="07631C27" w:rsidR="00171305" w:rsidRPr="00E27E4E" w:rsidRDefault="00CA126F" w:rsidP="003A59E1">
      <w:pPr>
        <w:shd w:val="clear" w:color="auto" w:fill="FFFFFF"/>
        <w:tabs>
          <w:tab w:val="left" w:pos="8222"/>
        </w:tabs>
        <w:spacing w:after="0" w:line="240" w:lineRule="auto"/>
        <w:jc w:val="both"/>
        <w:rPr>
          <w:rFonts w:ascii="Times New Roman" w:eastAsia="Times New Roman" w:hAnsi="Times New Roman" w:cs="Times New Roman"/>
          <w:color w:val="48535C"/>
          <w:lang w:eastAsia="en-GB"/>
        </w:rPr>
      </w:pPr>
      <w:r w:rsidRPr="00E27E4E">
        <w:rPr>
          <w:rFonts w:ascii="Times New Roman" w:eastAsia="Times New Roman" w:hAnsi="Times New Roman" w:cs="Times New Roman"/>
          <w:b/>
          <w:bCs/>
          <w:color w:val="48535C"/>
          <w:lang w:eastAsia="en-GB"/>
        </w:rPr>
        <w:t xml:space="preserve">                                         </w:t>
      </w:r>
      <w:r w:rsidR="00171305" w:rsidRPr="00E27E4E">
        <w:rPr>
          <w:rFonts w:ascii="Times New Roman" w:eastAsia="Times New Roman" w:hAnsi="Times New Roman" w:cs="Times New Roman"/>
          <w:b/>
          <w:bCs/>
          <w:color w:val="48535C"/>
          <w:lang w:eastAsia="en-GB"/>
        </w:rPr>
        <w:t>SCOPE OF SERVICES</w:t>
      </w:r>
    </w:p>
    <w:p w14:paraId="6797B58F" w14:textId="05CED9F7" w:rsidR="00981359" w:rsidRPr="00E27E4E" w:rsidRDefault="00981359" w:rsidP="00B760B4">
      <w:pPr>
        <w:tabs>
          <w:tab w:val="left" w:pos="8222"/>
        </w:tabs>
        <w:autoSpaceDE w:val="0"/>
        <w:autoSpaceDN w:val="0"/>
        <w:spacing w:line="240" w:lineRule="auto"/>
        <w:ind w:right="-1"/>
        <w:jc w:val="both"/>
        <w:rPr>
          <w:rFonts w:ascii="Times New Roman" w:eastAsiaTheme="minorEastAsia" w:hAnsi="Times New Roman" w:cs="Times New Roman"/>
          <w:bCs/>
          <w:color w:val="000000"/>
          <w:spacing w:val="3"/>
          <w:w w:val="96"/>
          <w:lang w:val="en-US"/>
        </w:rPr>
      </w:pPr>
      <w:r w:rsidRPr="00E27E4E">
        <w:rPr>
          <w:rFonts w:ascii="Times New Roman" w:eastAsiaTheme="minorEastAsia" w:hAnsi="Times New Roman" w:cs="Times New Roman"/>
          <w:bCs/>
          <w:color w:val="000000"/>
          <w:lang w:val="en-US"/>
        </w:rPr>
        <w:t xml:space="preserve">The consultant will conduct Environmental &amp; Social Safeguards Compliance Audit on the OWNP-CWA in accordance with the Ethiopian and World Bank relevant environmental and social legal frameworks. The audit will focus on evaluating environmental and social changes brought about by the OWNP Subprojects and on assessing the implementation and effectiveness of proposed mitigation measures. The basis for evaluating the Project will be in terms of national environmental policies </w:t>
      </w:r>
      <w:r w:rsidR="005A3E69" w:rsidRPr="00E27E4E">
        <w:rPr>
          <w:rFonts w:ascii="Times New Roman" w:eastAsiaTheme="minorEastAsia" w:hAnsi="Times New Roman" w:cs="Times New Roman"/>
          <w:bCs/>
          <w:color w:val="000000"/>
          <w:lang w:val="en-US"/>
        </w:rPr>
        <w:t>described above.</w:t>
      </w:r>
    </w:p>
    <w:p w14:paraId="421D233D" w14:textId="299748AF" w:rsidR="00981359" w:rsidRPr="00E27E4E" w:rsidRDefault="00981359" w:rsidP="00B760B4">
      <w:pPr>
        <w:tabs>
          <w:tab w:val="left" w:pos="8222"/>
        </w:tabs>
        <w:autoSpaceDE w:val="0"/>
        <w:autoSpaceDN w:val="0"/>
        <w:spacing w:line="240" w:lineRule="auto"/>
        <w:ind w:right="-1"/>
        <w:jc w:val="both"/>
        <w:rPr>
          <w:rFonts w:ascii="Times New Roman" w:eastAsiaTheme="minorEastAsia" w:hAnsi="Times New Roman" w:cs="Times New Roman"/>
          <w:lang w:val="en-US"/>
        </w:rPr>
      </w:pPr>
      <w:r w:rsidRPr="00E27E4E">
        <w:rPr>
          <w:rFonts w:ascii="Times New Roman" w:eastAsiaTheme="minorEastAsia" w:hAnsi="Times New Roman" w:cs="Times New Roman"/>
          <w:lang w:val="en-US"/>
        </w:rPr>
        <w:t xml:space="preserve">The focus of the E&amp;S audit will be on the high to medium risk sub-project activities involving medium to large-scale civil works and relocation of project affected persons under OWNP-CWA. The consultant shall visit at least 50% of the beneficiary regions, along with representative sample sizes from the respective Woredas, medium/small towns and subproject activities. </w:t>
      </w:r>
      <w:r w:rsidR="00012E1E">
        <w:rPr>
          <w:rFonts w:ascii="Times New Roman" w:eastAsiaTheme="minorEastAsia" w:hAnsi="Times New Roman" w:cs="Times New Roman"/>
          <w:lang w:val="en-US"/>
        </w:rPr>
        <w:t xml:space="preserve">The duration for the service </w:t>
      </w:r>
      <w:r w:rsidR="000B4E2F">
        <w:rPr>
          <w:rFonts w:ascii="Times New Roman" w:eastAsiaTheme="minorEastAsia" w:hAnsi="Times New Roman" w:cs="Times New Roman"/>
          <w:lang w:val="en-US"/>
        </w:rPr>
        <w:t xml:space="preserve">shall </w:t>
      </w:r>
      <w:r w:rsidR="00012E1E">
        <w:rPr>
          <w:rFonts w:ascii="Times New Roman" w:eastAsiaTheme="minorEastAsia" w:hAnsi="Times New Roman" w:cs="Times New Roman"/>
          <w:lang w:val="en-US"/>
        </w:rPr>
        <w:t>take 14 weeks after contract signing</w:t>
      </w:r>
      <w:r w:rsidR="00403772">
        <w:rPr>
          <w:rFonts w:ascii="Times New Roman" w:eastAsiaTheme="minorEastAsia" w:hAnsi="Times New Roman" w:cs="Times New Roman"/>
          <w:lang w:val="en-US"/>
        </w:rPr>
        <w:t xml:space="preserve">. </w:t>
      </w:r>
      <w:r w:rsidRPr="00E27E4E">
        <w:rPr>
          <w:rFonts w:ascii="Times New Roman" w:eastAsiaTheme="minorEastAsia" w:hAnsi="Times New Roman" w:cs="Times New Roman"/>
          <w:lang w:val="en-US"/>
        </w:rPr>
        <w:t xml:space="preserve">Selection criteria for sub-project activities include: </w:t>
      </w:r>
    </w:p>
    <w:p w14:paraId="1D695915" w14:textId="6D8B3465" w:rsidR="00CA126F" w:rsidRPr="00E27E4E" w:rsidRDefault="00981359" w:rsidP="00B760B4">
      <w:pPr>
        <w:pStyle w:val="ListParagraph"/>
        <w:numPr>
          <w:ilvl w:val="0"/>
          <w:numId w:val="5"/>
        </w:numPr>
        <w:tabs>
          <w:tab w:val="left" w:pos="9214"/>
        </w:tabs>
        <w:autoSpaceDE w:val="0"/>
        <w:autoSpaceDN w:val="0"/>
        <w:spacing w:after="0" w:line="240" w:lineRule="auto"/>
        <w:ind w:right="-1"/>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Medium to small town water supply projects that has high contractual value and expected to impact the environmental in various aspects and require large area of land and displace people </w:t>
      </w:r>
    </w:p>
    <w:p w14:paraId="430E6967" w14:textId="77777777" w:rsidR="0011000E" w:rsidRPr="00E27E4E" w:rsidRDefault="00981359" w:rsidP="00CA126F">
      <w:pPr>
        <w:pStyle w:val="ListParagraph"/>
        <w:numPr>
          <w:ilvl w:val="0"/>
          <w:numId w:val="5"/>
        </w:numPr>
        <w:tabs>
          <w:tab w:val="left" w:pos="9214"/>
        </w:tabs>
        <w:autoSpaceDE w:val="0"/>
        <w:autoSpaceDN w:val="0"/>
        <w:spacing w:after="0" w:line="240" w:lineRule="auto"/>
        <w:ind w:right="-46"/>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lastRenderedPageBreak/>
        <w:t>Rural Piping Systems (RPS) and other environmentally and socially sensitive water supply and sanitation subproject activities,</w:t>
      </w:r>
      <w:r w:rsidR="00CA126F" w:rsidRPr="00E27E4E">
        <w:rPr>
          <w:rFonts w:ascii="Times New Roman" w:eastAsia="Times New Roman" w:hAnsi="Times New Roman" w:cs="Times New Roman"/>
          <w:lang w:val="en-US"/>
        </w:rPr>
        <w:t xml:space="preserve"> </w:t>
      </w:r>
    </w:p>
    <w:p w14:paraId="1254CF46" w14:textId="1AEE67BE" w:rsidR="00981359" w:rsidRPr="00E27E4E" w:rsidRDefault="00981359" w:rsidP="00CA126F">
      <w:pPr>
        <w:pStyle w:val="ListParagraph"/>
        <w:numPr>
          <w:ilvl w:val="0"/>
          <w:numId w:val="5"/>
        </w:numPr>
        <w:tabs>
          <w:tab w:val="left" w:pos="9214"/>
        </w:tabs>
        <w:autoSpaceDE w:val="0"/>
        <w:autoSpaceDN w:val="0"/>
        <w:spacing w:after="0" w:line="240" w:lineRule="auto"/>
        <w:ind w:right="-46"/>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Institutional </w:t>
      </w:r>
      <w:proofErr w:type="spellStart"/>
      <w:r w:rsidRPr="00E27E4E">
        <w:rPr>
          <w:rFonts w:ascii="Times New Roman" w:eastAsia="Times New Roman" w:hAnsi="Times New Roman" w:cs="Times New Roman"/>
          <w:lang w:val="en-US"/>
        </w:rPr>
        <w:t>WaSH</w:t>
      </w:r>
      <w:proofErr w:type="spellEnd"/>
      <w:r w:rsidRPr="00E27E4E">
        <w:rPr>
          <w:rFonts w:ascii="Times New Roman" w:eastAsia="Times New Roman" w:hAnsi="Times New Roman" w:cs="Times New Roman"/>
          <w:lang w:val="en-US"/>
        </w:rPr>
        <w:t xml:space="preserve"> subproject activities, etc.</w:t>
      </w:r>
    </w:p>
    <w:p w14:paraId="5AA07A9B" w14:textId="5569C5D4" w:rsidR="00981359" w:rsidRPr="00E27E4E" w:rsidRDefault="00981359" w:rsidP="00CA126F">
      <w:pPr>
        <w:tabs>
          <w:tab w:val="left" w:pos="9214"/>
        </w:tabs>
        <w:autoSpaceDE w:val="0"/>
        <w:autoSpaceDN w:val="0"/>
        <w:spacing w:line="240" w:lineRule="auto"/>
        <w:ind w:right="-46"/>
        <w:jc w:val="both"/>
        <w:rPr>
          <w:rFonts w:ascii="Times New Roman" w:eastAsiaTheme="minorEastAsia" w:hAnsi="Times New Roman" w:cs="Times New Roman"/>
          <w:lang w:val="en-US"/>
        </w:rPr>
      </w:pPr>
      <w:r w:rsidRPr="00E27E4E">
        <w:rPr>
          <w:rFonts w:ascii="Times New Roman" w:eastAsiaTheme="minorEastAsia" w:hAnsi="Times New Roman" w:cs="Times New Roman"/>
          <w:lang w:val="en-US"/>
        </w:rPr>
        <w:t>The audit will comprise of an independent evaluation of the overall environmental and social performance in line with the project’s ESMF/RPF across selected sub-projects under OWNP</w:t>
      </w:r>
      <w:r w:rsidR="00971755" w:rsidRPr="00E27E4E">
        <w:rPr>
          <w:rFonts w:ascii="Times New Roman" w:eastAsiaTheme="minorEastAsia" w:hAnsi="Times New Roman" w:cs="Times New Roman"/>
          <w:lang w:val="en-US"/>
        </w:rPr>
        <w:t>.</w:t>
      </w:r>
      <w:r w:rsidR="00CA6CB7" w:rsidRPr="00CA6CB7">
        <w:rPr>
          <w:rFonts w:ascii="Times New Roman" w:eastAsiaTheme="minorEastAsia" w:hAnsi="Times New Roman" w:cs="Times New Roman"/>
          <w:lang w:val="en-US"/>
        </w:rPr>
        <w:t xml:space="preserve"> </w:t>
      </w:r>
      <w:r w:rsidR="00CA6CB7">
        <w:rPr>
          <w:rFonts w:ascii="Times New Roman" w:eastAsiaTheme="minorEastAsia" w:hAnsi="Times New Roman" w:cs="Times New Roman"/>
          <w:lang w:val="en-US"/>
        </w:rPr>
        <w:t>The out puts and deliverables includes not limited to inception report, draft ES audit report and final ES audit report.</w:t>
      </w:r>
    </w:p>
    <w:p w14:paraId="2392B431" w14:textId="2BC134C3" w:rsidR="00F11E51" w:rsidRPr="00E27E4E" w:rsidRDefault="00A82508" w:rsidP="00F11E51">
      <w:pPr>
        <w:pStyle w:val="ListParagraph"/>
        <w:autoSpaceDE w:val="0"/>
        <w:autoSpaceDN w:val="0"/>
        <w:spacing w:after="0" w:line="360" w:lineRule="auto"/>
        <w:ind w:right="720"/>
        <w:jc w:val="both"/>
        <w:rPr>
          <w:rFonts w:ascii="Times New Roman" w:eastAsia="Times New Roman" w:hAnsi="Times New Roman" w:cs="Times New Roman"/>
          <w:b/>
          <w:lang w:val="en-US"/>
        </w:rPr>
      </w:pPr>
      <w:r w:rsidRPr="00E27E4E">
        <w:rPr>
          <w:rFonts w:ascii="Times New Roman" w:eastAsiaTheme="minorEastAsia" w:hAnsi="Times New Roman" w:cs="Times New Roman"/>
          <w:lang w:val="en-US"/>
        </w:rPr>
        <w:t xml:space="preserve">The </w:t>
      </w:r>
      <w:r w:rsidR="0050321C" w:rsidRPr="00E27E4E">
        <w:rPr>
          <w:rFonts w:ascii="Times New Roman" w:eastAsiaTheme="minorEastAsia" w:hAnsi="Times New Roman" w:cs="Times New Roman"/>
          <w:lang w:val="en-US"/>
        </w:rPr>
        <w:t>M</w:t>
      </w:r>
      <w:r w:rsidRPr="00E27E4E">
        <w:rPr>
          <w:rFonts w:ascii="Times New Roman" w:eastAsiaTheme="minorEastAsia" w:hAnsi="Times New Roman" w:cs="Times New Roman"/>
          <w:lang w:val="en-US"/>
        </w:rPr>
        <w:t xml:space="preserve">inistry of Water and Energy now invites eligible </w:t>
      </w:r>
      <w:r w:rsidR="003C2475">
        <w:rPr>
          <w:rFonts w:ascii="Times New Roman" w:eastAsiaTheme="minorEastAsia" w:hAnsi="Times New Roman" w:cs="Times New Roman"/>
          <w:lang w:val="en-US"/>
        </w:rPr>
        <w:t>individual consultant</w:t>
      </w:r>
      <w:r w:rsidRPr="00E27E4E">
        <w:rPr>
          <w:rFonts w:ascii="Times New Roman" w:eastAsiaTheme="minorEastAsia" w:hAnsi="Times New Roman" w:cs="Times New Roman"/>
          <w:lang w:val="en-US"/>
        </w:rPr>
        <w:t xml:space="preserve"> (‘’consultants’’ to indicate their interest in providing the services. Interested candidates may provide information demonstrating that they have the required qualification and relevant experience to perform the services</w:t>
      </w:r>
      <w:r w:rsidR="008B7AD9" w:rsidRPr="00E27E4E">
        <w:rPr>
          <w:rFonts w:ascii="Times New Roman" w:eastAsiaTheme="minorEastAsia" w:hAnsi="Times New Roman" w:cs="Times New Roman"/>
          <w:lang w:val="en-US"/>
        </w:rPr>
        <w:t>. T</w:t>
      </w:r>
      <w:r w:rsidRPr="00E27E4E">
        <w:rPr>
          <w:rFonts w:ascii="Times New Roman" w:eastAsiaTheme="minorEastAsia" w:hAnsi="Times New Roman" w:cs="Times New Roman"/>
          <w:lang w:val="en-US"/>
        </w:rPr>
        <w:t xml:space="preserve">he shortlisting criteria are: </w:t>
      </w:r>
    </w:p>
    <w:p w14:paraId="7C8060AD" w14:textId="54B1A5EF" w:rsidR="00F11E51" w:rsidRPr="00E27E4E" w:rsidRDefault="00F11E51" w:rsidP="00F11E51">
      <w:pPr>
        <w:autoSpaceDE w:val="0"/>
        <w:autoSpaceDN w:val="0"/>
        <w:spacing w:after="0" w:line="360" w:lineRule="auto"/>
        <w:ind w:right="720"/>
        <w:jc w:val="both"/>
        <w:rPr>
          <w:rFonts w:ascii="Times New Roman" w:eastAsia="Times New Roman" w:hAnsi="Times New Roman" w:cs="Times New Roman"/>
          <w:b/>
          <w:lang w:val="en-US"/>
        </w:rPr>
      </w:pPr>
      <w:r w:rsidRPr="00E27E4E">
        <w:rPr>
          <w:rFonts w:ascii="Times New Roman" w:eastAsia="Times New Roman" w:hAnsi="Times New Roman" w:cs="Times New Roman"/>
          <w:b/>
          <w:lang w:val="en-US"/>
        </w:rPr>
        <w:t xml:space="preserve">         A. Environmental Individual Consultant</w:t>
      </w:r>
    </w:p>
    <w:p w14:paraId="6409C721" w14:textId="77777777" w:rsidR="00F11E51" w:rsidRPr="00E27E4E" w:rsidRDefault="00F11E51" w:rsidP="00F11E51">
      <w:pPr>
        <w:numPr>
          <w:ilvl w:val="0"/>
          <w:numId w:val="7"/>
        </w:numPr>
        <w:autoSpaceDE w:val="0"/>
        <w:autoSpaceDN w:val="0"/>
        <w:spacing w:after="0" w:line="360" w:lineRule="auto"/>
        <w:ind w:left="720" w:right="720"/>
        <w:contextualSpacing/>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At least a Master’s degree in Environmental Science / Engineering / Planning; </w:t>
      </w:r>
    </w:p>
    <w:p w14:paraId="6629279C" w14:textId="77777777" w:rsidR="00F11E51" w:rsidRPr="00E27E4E" w:rsidRDefault="00F11E51" w:rsidP="00EC4A35">
      <w:pPr>
        <w:numPr>
          <w:ilvl w:val="0"/>
          <w:numId w:val="7"/>
        </w:numPr>
        <w:tabs>
          <w:tab w:val="left" w:pos="10490"/>
        </w:tabs>
        <w:autoSpaceDE w:val="0"/>
        <w:autoSpaceDN w:val="0"/>
        <w:spacing w:after="0" w:line="360" w:lineRule="auto"/>
        <w:ind w:left="720" w:right="720"/>
        <w:contextualSpacing/>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A minimum of 10 (ten) years relevant professional experience particularly in environmental management of infrastructure projects, post-disaster reconstruction and rehabilitation; </w:t>
      </w:r>
    </w:p>
    <w:p w14:paraId="240DB495" w14:textId="77777777" w:rsidR="00FB2D9C" w:rsidRPr="00E27E4E" w:rsidRDefault="00F11E51" w:rsidP="00FB2D9C">
      <w:pPr>
        <w:numPr>
          <w:ilvl w:val="0"/>
          <w:numId w:val="7"/>
        </w:numPr>
        <w:autoSpaceDE w:val="0"/>
        <w:autoSpaceDN w:val="0"/>
        <w:spacing w:after="0" w:line="360" w:lineRule="auto"/>
        <w:ind w:left="720" w:right="-1"/>
        <w:contextualSpacing/>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Demonstrated experience in environmental impact assessments and development of risk management instruments, especially addressing impacts on civil works projects; and </w:t>
      </w:r>
    </w:p>
    <w:p w14:paraId="30D4FB6F" w14:textId="3CD57426" w:rsidR="00167DBA" w:rsidRPr="00E27E4E" w:rsidRDefault="00F11E51" w:rsidP="00FB2D9C">
      <w:pPr>
        <w:numPr>
          <w:ilvl w:val="0"/>
          <w:numId w:val="7"/>
        </w:numPr>
        <w:autoSpaceDE w:val="0"/>
        <w:autoSpaceDN w:val="0"/>
        <w:spacing w:after="0" w:line="360" w:lineRule="auto"/>
        <w:ind w:left="720" w:right="-1"/>
        <w:contextualSpacing/>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Experience in conducting similar audit and possess an auditor certification for ISO, and/or relevant environmental management systems. </w:t>
      </w:r>
      <w:bookmarkStart w:id="0" w:name="_Hlk147413753"/>
    </w:p>
    <w:p w14:paraId="75BEAB16" w14:textId="77777777" w:rsidR="00167DBA" w:rsidRPr="00E27E4E" w:rsidRDefault="00167DBA" w:rsidP="00167DBA">
      <w:pPr>
        <w:autoSpaceDE w:val="0"/>
        <w:autoSpaceDN w:val="0"/>
        <w:spacing w:after="0" w:line="360" w:lineRule="auto"/>
        <w:ind w:left="360" w:right="720"/>
        <w:contextualSpacing/>
        <w:jc w:val="both"/>
        <w:rPr>
          <w:rFonts w:ascii="Times New Roman" w:eastAsia="Times New Roman" w:hAnsi="Times New Roman" w:cs="Times New Roman"/>
          <w:lang w:val="en-US"/>
        </w:rPr>
      </w:pPr>
      <w:r w:rsidRPr="00E27E4E">
        <w:rPr>
          <w:rFonts w:ascii="Times New Roman" w:eastAsia="Times New Roman" w:hAnsi="Times New Roman" w:cs="Times New Roman"/>
          <w:lang w:val="en-US"/>
        </w:rPr>
        <w:t xml:space="preserve">                             Evaluation criteria for Environmental Individual Consultant</w:t>
      </w:r>
    </w:p>
    <w:tbl>
      <w:tblPr>
        <w:tblW w:w="1020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7161"/>
        <w:gridCol w:w="1737"/>
      </w:tblGrid>
      <w:tr w:rsidR="009715AE" w14:paraId="05AF4255" w14:textId="77777777" w:rsidTr="00792AFF">
        <w:trPr>
          <w:trHeight w:hRule="exact" w:val="361"/>
        </w:trPr>
        <w:tc>
          <w:tcPr>
            <w:tcW w:w="1310" w:type="dxa"/>
          </w:tcPr>
          <w:bookmarkEnd w:id="0"/>
          <w:p w14:paraId="1F20A92B" w14:textId="77777777" w:rsidR="009715AE" w:rsidRDefault="009715AE" w:rsidP="009D06F3">
            <w:pPr>
              <w:pStyle w:val="TableParagraph"/>
              <w:ind w:left="107"/>
              <w:rPr>
                <w:sz w:val="24"/>
              </w:rPr>
            </w:pPr>
            <w:r>
              <w:rPr>
                <w:sz w:val="24"/>
              </w:rPr>
              <w:t>S/N</w:t>
            </w:r>
          </w:p>
        </w:tc>
        <w:tc>
          <w:tcPr>
            <w:tcW w:w="7161" w:type="dxa"/>
          </w:tcPr>
          <w:p w14:paraId="43068E98" w14:textId="77777777" w:rsidR="009715AE" w:rsidRDefault="009715AE" w:rsidP="009D06F3">
            <w:pPr>
              <w:pStyle w:val="TableParagraph"/>
              <w:jc w:val="center"/>
              <w:rPr>
                <w:sz w:val="24"/>
              </w:rPr>
            </w:pPr>
            <w:r>
              <w:rPr>
                <w:sz w:val="24"/>
              </w:rPr>
              <w:t>Criteria</w:t>
            </w:r>
          </w:p>
        </w:tc>
        <w:tc>
          <w:tcPr>
            <w:tcW w:w="1737" w:type="dxa"/>
          </w:tcPr>
          <w:p w14:paraId="6D992AFE" w14:textId="77777777" w:rsidR="009715AE" w:rsidRDefault="009715AE" w:rsidP="009D06F3">
            <w:pPr>
              <w:pStyle w:val="TableParagraph"/>
              <w:rPr>
                <w:sz w:val="24"/>
              </w:rPr>
            </w:pPr>
            <w:r>
              <w:rPr>
                <w:sz w:val="24"/>
              </w:rPr>
              <w:t>Weights</w:t>
            </w:r>
          </w:p>
          <w:p w14:paraId="281340F2" w14:textId="77777777" w:rsidR="009715AE" w:rsidRDefault="009715AE" w:rsidP="009D06F3">
            <w:pPr>
              <w:pStyle w:val="TableParagraph"/>
              <w:spacing w:before="139" w:line="240" w:lineRule="auto"/>
              <w:rPr>
                <w:sz w:val="24"/>
              </w:rPr>
            </w:pPr>
          </w:p>
        </w:tc>
      </w:tr>
      <w:tr w:rsidR="009715AE" w:rsidRPr="002449AA" w14:paraId="09E49737" w14:textId="77777777" w:rsidTr="00792AFF">
        <w:trPr>
          <w:trHeight w:hRule="exact" w:val="631"/>
        </w:trPr>
        <w:tc>
          <w:tcPr>
            <w:tcW w:w="1310" w:type="dxa"/>
          </w:tcPr>
          <w:p w14:paraId="2F90761F" w14:textId="77777777" w:rsidR="009715AE" w:rsidRPr="002449AA" w:rsidRDefault="009715AE" w:rsidP="009D06F3">
            <w:pPr>
              <w:pStyle w:val="TableParagraph"/>
              <w:ind w:left="107"/>
            </w:pPr>
            <w:r w:rsidRPr="002449AA">
              <w:t>I</w:t>
            </w:r>
          </w:p>
        </w:tc>
        <w:tc>
          <w:tcPr>
            <w:tcW w:w="7161" w:type="dxa"/>
          </w:tcPr>
          <w:p w14:paraId="5410426D" w14:textId="77777777" w:rsidR="009715AE" w:rsidRPr="002449AA" w:rsidRDefault="009715AE" w:rsidP="009D06F3">
            <w:pPr>
              <w:pStyle w:val="TableParagraph"/>
            </w:pPr>
            <w:r w:rsidRPr="002449AA">
              <w:t>Technical compliance</w:t>
            </w:r>
          </w:p>
        </w:tc>
        <w:tc>
          <w:tcPr>
            <w:tcW w:w="1737" w:type="dxa"/>
          </w:tcPr>
          <w:p w14:paraId="0ED12E29" w14:textId="77777777" w:rsidR="009715AE" w:rsidRPr="002449AA" w:rsidRDefault="009715AE" w:rsidP="009D06F3">
            <w:pPr>
              <w:pStyle w:val="TableParagraph"/>
            </w:pPr>
            <w:r w:rsidRPr="002449AA">
              <w:t xml:space="preserve">Comply or not comply </w:t>
            </w:r>
          </w:p>
        </w:tc>
      </w:tr>
      <w:tr w:rsidR="009715AE" w:rsidRPr="002449AA" w14:paraId="1AB808CD" w14:textId="77777777" w:rsidTr="00AE3D6A">
        <w:trPr>
          <w:trHeight w:hRule="exact" w:val="445"/>
        </w:trPr>
        <w:tc>
          <w:tcPr>
            <w:tcW w:w="1310" w:type="dxa"/>
          </w:tcPr>
          <w:p w14:paraId="2189D4ED" w14:textId="77777777" w:rsidR="009715AE" w:rsidRPr="002449AA" w:rsidRDefault="009715AE" w:rsidP="009D06F3">
            <w:pPr>
              <w:pStyle w:val="TableParagraph"/>
              <w:ind w:left="107"/>
            </w:pPr>
            <w:r w:rsidRPr="002449AA">
              <w:t>1</w:t>
            </w:r>
          </w:p>
        </w:tc>
        <w:tc>
          <w:tcPr>
            <w:tcW w:w="7161" w:type="dxa"/>
          </w:tcPr>
          <w:p w14:paraId="3FBA4790" w14:textId="77777777" w:rsidR="009715AE" w:rsidRPr="002449AA" w:rsidRDefault="009715AE" w:rsidP="009D06F3">
            <w:pPr>
              <w:pStyle w:val="TableParagraph"/>
            </w:pPr>
            <w:r w:rsidRPr="002449AA">
              <w:t>Meeting national and W. Bank environmental and social safeguarded standards</w:t>
            </w:r>
          </w:p>
        </w:tc>
        <w:tc>
          <w:tcPr>
            <w:tcW w:w="1737" w:type="dxa"/>
          </w:tcPr>
          <w:p w14:paraId="68583361" w14:textId="77777777" w:rsidR="009715AE" w:rsidRPr="00AE3D6A" w:rsidRDefault="009715AE" w:rsidP="009D06F3">
            <w:pPr>
              <w:pStyle w:val="TableParagraph"/>
            </w:pPr>
          </w:p>
        </w:tc>
      </w:tr>
      <w:tr w:rsidR="009715AE" w:rsidRPr="002449AA" w14:paraId="39C16251" w14:textId="77777777" w:rsidTr="00AE3D6A">
        <w:trPr>
          <w:trHeight w:hRule="exact" w:val="423"/>
        </w:trPr>
        <w:tc>
          <w:tcPr>
            <w:tcW w:w="1310" w:type="dxa"/>
          </w:tcPr>
          <w:p w14:paraId="21365DEB" w14:textId="77777777" w:rsidR="009715AE" w:rsidRPr="002449AA" w:rsidRDefault="009715AE" w:rsidP="009D06F3">
            <w:pPr>
              <w:pStyle w:val="TableParagraph"/>
              <w:ind w:left="107"/>
            </w:pPr>
            <w:r w:rsidRPr="002449AA">
              <w:t>2</w:t>
            </w:r>
          </w:p>
        </w:tc>
        <w:tc>
          <w:tcPr>
            <w:tcW w:w="7161" w:type="dxa"/>
          </w:tcPr>
          <w:p w14:paraId="3DBDB1C0" w14:textId="77777777" w:rsidR="009715AE" w:rsidRPr="002449AA" w:rsidRDefault="009715AE" w:rsidP="009D06F3">
            <w:pPr>
              <w:pStyle w:val="TableParagraph"/>
            </w:pPr>
            <w:r w:rsidRPr="002449AA">
              <w:t>Adequacy and quality of the proposed methodology responding to the TOR</w:t>
            </w:r>
          </w:p>
        </w:tc>
        <w:tc>
          <w:tcPr>
            <w:tcW w:w="1737" w:type="dxa"/>
          </w:tcPr>
          <w:p w14:paraId="3158E120" w14:textId="77777777" w:rsidR="009715AE" w:rsidRPr="002449AA" w:rsidRDefault="009715AE" w:rsidP="009D06F3">
            <w:pPr>
              <w:pStyle w:val="TableParagraph"/>
            </w:pPr>
          </w:p>
        </w:tc>
      </w:tr>
      <w:tr w:rsidR="009715AE" w:rsidRPr="002449AA" w14:paraId="3AF1E41D" w14:textId="77777777" w:rsidTr="00792AFF">
        <w:trPr>
          <w:trHeight w:hRule="exact" w:val="415"/>
        </w:trPr>
        <w:tc>
          <w:tcPr>
            <w:tcW w:w="1310" w:type="dxa"/>
          </w:tcPr>
          <w:p w14:paraId="4AE58129" w14:textId="77777777" w:rsidR="009715AE" w:rsidRPr="002449AA" w:rsidRDefault="009715AE" w:rsidP="009D06F3">
            <w:pPr>
              <w:pStyle w:val="TableParagraph"/>
              <w:ind w:left="107"/>
            </w:pPr>
            <w:r w:rsidRPr="002449AA">
              <w:t>3</w:t>
            </w:r>
          </w:p>
        </w:tc>
        <w:tc>
          <w:tcPr>
            <w:tcW w:w="7161" w:type="dxa"/>
          </w:tcPr>
          <w:p w14:paraId="6198E386" w14:textId="77777777" w:rsidR="009715AE" w:rsidRPr="002449AA" w:rsidRDefault="009715AE" w:rsidP="009D06F3">
            <w:pPr>
              <w:pStyle w:val="TableParagraph"/>
            </w:pPr>
            <w:r w:rsidRPr="002449AA">
              <w:t>Work plan and schedule responding to the TOR</w:t>
            </w:r>
          </w:p>
        </w:tc>
        <w:tc>
          <w:tcPr>
            <w:tcW w:w="1737" w:type="dxa"/>
          </w:tcPr>
          <w:p w14:paraId="415D7F85" w14:textId="77777777" w:rsidR="009715AE" w:rsidRPr="002449AA" w:rsidRDefault="009715AE" w:rsidP="009D06F3">
            <w:pPr>
              <w:pStyle w:val="TableParagraph"/>
            </w:pPr>
          </w:p>
        </w:tc>
      </w:tr>
      <w:tr w:rsidR="009715AE" w:rsidRPr="002449AA" w14:paraId="5F662D9D" w14:textId="77777777" w:rsidTr="00792AFF">
        <w:trPr>
          <w:trHeight w:hRule="exact" w:val="451"/>
        </w:trPr>
        <w:tc>
          <w:tcPr>
            <w:tcW w:w="1310" w:type="dxa"/>
          </w:tcPr>
          <w:p w14:paraId="6CC8FB5B" w14:textId="77777777" w:rsidR="009715AE" w:rsidRPr="002449AA" w:rsidRDefault="009715AE" w:rsidP="009D06F3">
            <w:pPr>
              <w:pStyle w:val="TableParagraph"/>
              <w:ind w:left="107"/>
            </w:pPr>
            <w:r w:rsidRPr="002449AA">
              <w:t>II</w:t>
            </w:r>
          </w:p>
        </w:tc>
        <w:tc>
          <w:tcPr>
            <w:tcW w:w="7161" w:type="dxa"/>
          </w:tcPr>
          <w:p w14:paraId="755FD58E" w14:textId="77777777" w:rsidR="009715AE" w:rsidRPr="002449AA" w:rsidRDefault="009715AE" w:rsidP="009D06F3">
            <w:pPr>
              <w:pStyle w:val="TableParagraph"/>
            </w:pPr>
            <w:r w:rsidRPr="002449AA">
              <w:t>Education and experience</w:t>
            </w:r>
          </w:p>
        </w:tc>
        <w:tc>
          <w:tcPr>
            <w:tcW w:w="1737" w:type="dxa"/>
          </w:tcPr>
          <w:p w14:paraId="7890A065" w14:textId="77777777" w:rsidR="009715AE" w:rsidRPr="002449AA" w:rsidRDefault="009715AE" w:rsidP="009D06F3">
            <w:pPr>
              <w:pStyle w:val="TableParagraph"/>
            </w:pPr>
            <w:r w:rsidRPr="002449AA">
              <w:t>100%</w:t>
            </w:r>
          </w:p>
        </w:tc>
      </w:tr>
      <w:tr w:rsidR="009715AE" w:rsidRPr="002449AA" w14:paraId="17BE31CF" w14:textId="77777777" w:rsidTr="00792AFF">
        <w:trPr>
          <w:trHeight w:val="414"/>
        </w:trPr>
        <w:tc>
          <w:tcPr>
            <w:tcW w:w="1310" w:type="dxa"/>
          </w:tcPr>
          <w:p w14:paraId="6DF0C1AA" w14:textId="77777777" w:rsidR="009715AE" w:rsidRPr="002449AA" w:rsidRDefault="009715AE" w:rsidP="009D06F3">
            <w:pPr>
              <w:pStyle w:val="TableParagraph"/>
              <w:ind w:left="107"/>
            </w:pPr>
            <w:r w:rsidRPr="002449AA">
              <w:t>1</w:t>
            </w:r>
          </w:p>
        </w:tc>
        <w:tc>
          <w:tcPr>
            <w:tcW w:w="7161" w:type="dxa"/>
          </w:tcPr>
          <w:p w14:paraId="48428A99" w14:textId="77777777" w:rsidR="009715AE" w:rsidRPr="002449AA" w:rsidRDefault="009715AE" w:rsidP="009D06F3">
            <w:pPr>
              <w:pStyle w:val="TableParagraph"/>
            </w:pPr>
            <w:r w:rsidRPr="002449AA">
              <w:t>Education</w:t>
            </w:r>
          </w:p>
        </w:tc>
        <w:tc>
          <w:tcPr>
            <w:tcW w:w="1737" w:type="dxa"/>
          </w:tcPr>
          <w:p w14:paraId="3BCBE287" w14:textId="77777777" w:rsidR="009715AE" w:rsidRPr="002449AA" w:rsidRDefault="009715AE" w:rsidP="009D06F3">
            <w:pPr>
              <w:pStyle w:val="TableParagraph"/>
            </w:pPr>
            <w:r w:rsidRPr="002449AA">
              <w:t>25%</w:t>
            </w:r>
          </w:p>
        </w:tc>
      </w:tr>
      <w:tr w:rsidR="009715AE" w:rsidRPr="002449AA" w14:paraId="4A0B8595" w14:textId="77777777" w:rsidTr="00792AFF">
        <w:trPr>
          <w:trHeight w:val="827"/>
        </w:trPr>
        <w:tc>
          <w:tcPr>
            <w:tcW w:w="1310" w:type="dxa"/>
          </w:tcPr>
          <w:p w14:paraId="768980BA" w14:textId="77777777" w:rsidR="009715AE" w:rsidRPr="002449AA" w:rsidRDefault="009715AE" w:rsidP="009D06F3">
            <w:pPr>
              <w:pStyle w:val="TableParagraph"/>
              <w:ind w:left="107"/>
            </w:pPr>
            <w:r w:rsidRPr="002449AA">
              <w:t>1.1</w:t>
            </w:r>
          </w:p>
        </w:tc>
        <w:tc>
          <w:tcPr>
            <w:tcW w:w="7161" w:type="dxa"/>
          </w:tcPr>
          <w:p w14:paraId="141C580F" w14:textId="77777777" w:rsidR="009715AE" w:rsidRPr="002449AA" w:rsidRDefault="009715AE" w:rsidP="009D06F3">
            <w:pPr>
              <w:pStyle w:val="TableParagraph"/>
            </w:pPr>
            <w:r w:rsidRPr="002449AA">
              <w:t>PHD</w:t>
            </w:r>
            <w:r w:rsidRPr="002449AA">
              <w:rPr>
                <w:spacing w:val="34"/>
              </w:rPr>
              <w:t xml:space="preserve"> </w:t>
            </w:r>
            <w:r w:rsidRPr="002449AA">
              <w:t>degree</w:t>
            </w:r>
            <w:r w:rsidRPr="002449AA">
              <w:rPr>
                <w:spacing w:val="33"/>
              </w:rPr>
              <w:t xml:space="preserve"> </w:t>
            </w:r>
            <w:r w:rsidRPr="002449AA">
              <w:t>in</w:t>
            </w:r>
            <w:r w:rsidRPr="002449AA">
              <w:rPr>
                <w:spacing w:val="35"/>
              </w:rPr>
              <w:t xml:space="preserve"> </w:t>
            </w:r>
            <w:r w:rsidRPr="002449AA">
              <w:t>Environmental</w:t>
            </w:r>
            <w:r w:rsidRPr="002449AA">
              <w:rPr>
                <w:spacing w:val="36"/>
              </w:rPr>
              <w:t xml:space="preserve"> </w:t>
            </w:r>
            <w:r w:rsidRPr="002449AA">
              <w:t>Science</w:t>
            </w:r>
            <w:r w:rsidRPr="002449AA">
              <w:rPr>
                <w:spacing w:val="33"/>
              </w:rPr>
              <w:t xml:space="preserve"> </w:t>
            </w:r>
            <w:r w:rsidRPr="002449AA">
              <w:t>/</w:t>
            </w:r>
            <w:r w:rsidRPr="002449AA">
              <w:rPr>
                <w:spacing w:val="38"/>
              </w:rPr>
              <w:t xml:space="preserve"> </w:t>
            </w:r>
            <w:r w:rsidRPr="002449AA">
              <w:t>Environmental</w:t>
            </w:r>
          </w:p>
          <w:p w14:paraId="1E6AEDED" w14:textId="77777777" w:rsidR="009715AE" w:rsidRPr="002449AA" w:rsidRDefault="009715AE" w:rsidP="009D06F3">
            <w:pPr>
              <w:pStyle w:val="TableParagraph"/>
              <w:spacing w:before="139" w:line="240" w:lineRule="auto"/>
            </w:pPr>
            <w:r w:rsidRPr="002449AA">
              <w:t>Engineering</w:t>
            </w:r>
            <w:r w:rsidRPr="002449AA">
              <w:rPr>
                <w:spacing w:val="-4"/>
              </w:rPr>
              <w:t xml:space="preserve"> </w:t>
            </w:r>
            <w:r w:rsidRPr="002449AA">
              <w:t>/</w:t>
            </w:r>
            <w:r w:rsidRPr="002449AA">
              <w:rPr>
                <w:spacing w:val="-4"/>
              </w:rPr>
              <w:t xml:space="preserve"> </w:t>
            </w:r>
            <w:r w:rsidRPr="002449AA">
              <w:t>Environmental Planning</w:t>
            </w:r>
          </w:p>
        </w:tc>
        <w:tc>
          <w:tcPr>
            <w:tcW w:w="1737" w:type="dxa"/>
          </w:tcPr>
          <w:p w14:paraId="0736529A" w14:textId="77777777" w:rsidR="009715AE" w:rsidRPr="002449AA" w:rsidRDefault="009715AE" w:rsidP="009D06F3">
            <w:pPr>
              <w:pStyle w:val="TableParagraph"/>
              <w:ind w:left="168"/>
            </w:pPr>
            <w:r w:rsidRPr="002449AA">
              <w:t>25</w:t>
            </w:r>
          </w:p>
        </w:tc>
      </w:tr>
      <w:tr w:rsidR="009715AE" w:rsidRPr="002449AA" w14:paraId="7D279AC5" w14:textId="77777777" w:rsidTr="00792AFF">
        <w:trPr>
          <w:trHeight w:val="791"/>
        </w:trPr>
        <w:tc>
          <w:tcPr>
            <w:tcW w:w="1310" w:type="dxa"/>
          </w:tcPr>
          <w:p w14:paraId="37108257" w14:textId="77777777" w:rsidR="009715AE" w:rsidRPr="002449AA" w:rsidRDefault="009715AE" w:rsidP="009D06F3">
            <w:pPr>
              <w:pStyle w:val="TableParagraph"/>
              <w:ind w:left="107"/>
            </w:pPr>
            <w:r w:rsidRPr="002449AA">
              <w:t>1.2</w:t>
            </w:r>
          </w:p>
        </w:tc>
        <w:tc>
          <w:tcPr>
            <w:tcW w:w="7161" w:type="dxa"/>
          </w:tcPr>
          <w:p w14:paraId="0F651BF3" w14:textId="77777777" w:rsidR="009715AE" w:rsidRPr="002449AA" w:rsidRDefault="009715AE" w:rsidP="009D06F3">
            <w:pPr>
              <w:pStyle w:val="TableParagraph"/>
            </w:pPr>
            <w:r w:rsidRPr="002449AA">
              <w:t>At</w:t>
            </w:r>
            <w:r w:rsidRPr="002449AA">
              <w:rPr>
                <w:spacing w:val="16"/>
              </w:rPr>
              <w:t xml:space="preserve"> </w:t>
            </w:r>
            <w:r w:rsidRPr="002449AA">
              <w:t>least</w:t>
            </w:r>
            <w:r w:rsidRPr="002449AA">
              <w:rPr>
                <w:spacing w:val="77"/>
              </w:rPr>
              <w:t xml:space="preserve"> </w:t>
            </w:r>
            <w:r w:rsidRPr="002449AA">
              <w:t>Master’s</w:t>
            </w:r>
            <w:r w:rsidRPr="002449AA">
              <w:rPr>
                <w:spacing w:val="75"/>
              </w:rPr>
              <w:t xml:space="preserve"> </w:t>
            </w:r>
            <w:r w:rsidRPr="002449AA">
              <w:t>degree</w:t>
            </w:r>
            <w:r w:rsidRPr="002449AA">
              <w:rPr>
                <w:spacing w:val="74"/>
              </w:rPr>
              <w:t xml:space="preserve"> </w:t>
            </w:r>
            <w:r w:rsidRPr="002449AA">
              <w:t>in</w:t>
            </w:r>
            <w:r w:rsidRPr="002449AA">
              <w:rPr>
                <w:spacing w:val="76"/>
              </w:rPr>
              <w:t xml:space="preserve"> </w:t>
            </w:r>
            <w:r w:rsidRPr="002449AA">
              <w:t>Environmental</w:t>
            </w:r>
            <w:r w:rsidRPr="002449AA">
              <w:rPr>
                <w:spacing w:val="75"/>
              </w:rPr>
              <w:t xml:space="preserve"> </w:t>
            </w:r>
            <w:r w:rsidRPr="002449AA">
              <w:t>Science</w:t>
            </w:r>
            <w:r w:rsidRPr="002449AA">
              <w:rPr>
                <w:spacing w:val="76"/>
              </w:rPr>
              <w:t xml:space="preserve"> </w:t>
            </w:r>
            <w:r w:rsidRPr="002449AA">
              <w:t>/</w:t>
            </w:r>
          </w:p>
          <w:p w14:paraId="34EDF2AC" w14:textId="77777777" w:rsidR="009715AE" w:rsidRPr="002449AA" w:rsidRDefault="009715AE" w:rsidP="009D06F3">
            <w:pPr>
              <w:pStyle w:val="TableParagraph"/>
              <w:spacing w:before="139" w:line="240" w:lineRule="auto"/>
            </w:pPr>
            <w:r w:rsidRPr="002449AA">
              <w:t>Engineering</w:t>
            </w:r>
            <w:r w:rsidRPr="002449AA">
              <w:rPr>
                <w:spacing w:val="-4"/>
              </w:rPr>
              <w:t xml:space="preserve"> </w:t>
            </w:r>
            <w:r w:rsidRPr="002449AA">
              <w:t>/ Planning</w:t>
            </w:r>
          </w:p>
        </w:tc>
        <w:tc>
          <w:tcPr>
            <w:tcW w:w="1737" w:type="dxa"/>
          </w:tcPr>
          <w:p w14:paraId="27838F92" w14:textId="77777777" w:rsidR="009715AE" w:rsidRPr="002449AA" w:rsidRDefault="009715AE" w:rsidP="009D06F3">
            <w:pPr>
              <w:pStyle w:val="TableParagraph"/>
            </w:pPr>
            <w:r w:rsidRPr="002449AA">
              <w:t>20</w:t>
            </w:r>
          </w:p>
        </w:tc>
      </w:tr>
      <w:tr w:rsidR="009715AE" w:rsidRPr="002449AA" w14:paraId="5D618D0E" w14:textId="77777777" w:rsidTr="00792AFF">
        <w:trPr>
          <w:trHeight w:val="350"/>
        </w:trPr>
        <w:tc>
          <w:tcPr>
            <w:tcW w:w="1310" w:type="dxa"/>
          </w:tcPr>
          <w:p w14:paraId="73696363" w14:textId="77777777" w:rsidR="009715AE" w:rsidRPr="002449AA" w:rsidRDefault="009715AE" w:rsidP="009D06F3">
            <w:pPr>
              <w:pStyle w:val="TableParagraph"/>
              <w:ind w:left="107"/>
            </w:pPr>
            <w:r w:rsidRPr="002449AA">
              <w:t>2</w:t>
            </w:r>
          </w:p>
        </w:tc>
        <w:tc>
          <w:tcPr>
            <w:tcW w:w="7161" w:type="dxa"/>
          </w:tcPr>
          <w:p w14:paraId="2D16B57E" w14:textId="77777777" w:rsidR="009715AE" w:rsidRPr="002449AA" w:rsidRDefault="009715AE" w:rsidP="009D06F3">
            <w:pPr>
              <w:pStyle w:val="TableParagraph"/>
            </w:pPr>
            <w:r w:rsidRPr="002449AA">
              <w:t>Experience</w:t>
            </w:r>
          </w:p>
        </w:tc>
        <w:tc>
          <w:tcPr>
            <w:tcW w:w="1737" w:type="dxa"/>
          </w:tcPr>
          <w:p w14:paraId="5B3D653C" w14:textId="77777777" w:rsidR="009715AE" w:rsidRPr="002449AA" w:rsidRDefault="009715AE" w:rsidP="009D06F3">
            <w:pPr>
              <w:pStyle w:val="TableParagraph"/>
            </w:pPr>
            <w:r w:rsidRPr="002449AA">
              <w:t>70</w:t>
            </w:r>
          </w:p>
        </w:tc>
      </w:tr>
      <w:tr w:rsidR="009715AE" w:rsidRPr="002449AA" w14:paraId="4FE02A8C" w14:textId="77777777" w:rsidTr="00792AFF">
        <w:trPr>
          <w:trHeight w:val="350"/>
        </w:trPr>
        <w:tc>
          <w:tcPr>
            <w:tcW w:w="1310" w:type="dxa"/>
          </w:tcPr>
          <w:p w14:paraId="026D3F43" w14:textId="77777777" w:rsidR="009715AE" w:rsidRPr="002449AA" w:rsidRDefault="009715AE" w:rsidP="009D06F3">
            <w:pPr>
              <w:pStyle w:val="TableParagraph"/>
              <w:ind w:left="107"/>
            </w:pPr>
            <w:r w:rsidRPr="002449AA">
              <w:t>2.1</w:t>
            </w:r>
          </w:p>
        </w:tc>
        <w:tc>
          <w:tcPr>
            <w:tcW w:w="7161" w:type="dxa"/>
          </w:tcPr>
          <w:p w14:paraId="34209368" w14:textId="77777777" w:rsidR="009715AE" w:rsidRPr="002449AA" w:rsidRDefault="009715AE" w:rsidP="009D06F3">
            <w:pPr>
              <w:pStyle w:val="TableParagraph"/>
            </w:pPr>
            <w:r w:rsidRPr="002449AA">
              <w:t>General</w:t>
            </w:r>
            <w:r w:rsidRPr="002449AA">
              <w:rPr>
                <w:spacing w:val="-2"/>
              </w:rPr>
              <w:t xml:space="preserve"> </w:t>
            </w:r>
            <w:r w:rsidRPr="002449AA">
              <w:t>experience</w:t>
            </w:r>
          </w:p>
        </w:tc>
        <w:tc>
          <w:tcPr>
            <w:tcW w:w="1737" w:type="dxa"/>
          </w:tcPr>
          <w:p w14:paraId="60C3BABF" w14:textId="77777777" w:rsidR="009715AE" w:rsidRPr="002449AA" w:rsidRDefault="009715AE" w:rsidP="009D06F3">
            <w:pPr>
              <w:pStyle w:val="TableParagraph"/>
            </w:pPr>
            <w:r w:rsidRPr="002449AA">
              <w:t>20</w:t>
            </w:r>
          </w:p>
        </w:tc>
      </w:tr>
      <w:tr w:rsidR="00E33C0A" w:rsidRPr="002449AA" w14:paraId="41A1774A" w14:textId="77777777" w:rsidTr="00792AFF">
        <w:trPr>
          <w:trHeight w:val="415"/>
        </w:trPr>
        <w:tc>
          <w:tcPr>
            <w:tcW w:w="1310" w:type="dxa"/>
          </w:tcPr>
          <w:p w14:paraId="65CD0BAF" w14:textId="77777777" w:rsidR="00E33C0A" w:rsidRPr="002449AA" w:rsidRDefault="00E33C0A" w:rsidP="009D06F3">
            <w:pPr>
              <w:pStyle w:val="TableParagraph"/>
              <w:spacing w:line="273" w:lineRule="exact"/>
              <w:ind w:left="107"/>
            </w:pPr>
            <w:r w:rsidRPr="002449AA">
              <w:t>2.1.1</w:t>
            </w:r>
          </w:p>
        </w:tc>
        <w:tc>
          <w:tcPr>
            <w:tcW w:w="7161" w:type="dxa"/>
          </w:tcPr>
          <w:p w14:paraId="064615B7" w14:textId="2733E6DB" w:rsidR="00E33C0A" w:rsidRPr="00927562" w:rsidRDefault="00E33C0A" w:rsidP="009D06F3">
            <w:pPr>
              <w:pStyle w:val="TableParagraph"/>
              <w:spacing w:line="274" w:lineRule="exact"/>
            </w:pPr>
            <w:r w:rsidRPr="00C75A13">
              <w:t>15</w:t>
            </w:r>
            <w:r w:rsidRPr="00C75A13">
              <w:rPr>
                <w:spacing w:val="-2"/>
              </w:rPr>
              <w:t xml:space="preserve"> </w:t>
            </w:r>
            <w:r w:rsidRPr="00C75A13">
              <w:t>and</w:t>
            </w:r>
            <w:r w:rsidRPr="00C75A13">
              <w:rPr>
                <w:spacing w:val="-2"/>
              </w:rPr>
              <w:t xml:space="preserve"> </w:t>
            </w:r>
            <w:r w:rsidRPr="00C75A13">
              <w:t>above</w:t>
            </w:r>
            <w:r w:rsidRPr="00C75A13">
              <w:rPr>
                <w:spacing w:val="2"/>
              </w:rPr>
              <w:t xml:space="preserve"> </w:t>
            </w:r>
            <w:r w:rsidRPr="00C75A13">
              <w:t>years</w:t>
            </w:r>
            <w:r w:rsidRPr="00C75A13">
              <w:rPr>
                <w:spacing w:val="-2"/>
              </w:rPr>
              <w:t xml:space="preserve"> </w:t>
            </w:r>
            <w:r w:rsidRPr="00C75A13">
              <w:t>of</w:t>
            </w:r>
            <w:r w:rsidRPr="00C75A13">
              <w:rPr>
                <w:spacing w:val="-1"/>
              </w:rPr>
              <w:t xml:space="preserve"> </w:t>
            </w:r>
            <w:r w:rsidRPr="00C75A13">
              <w:t>general</w:t>
            </w:r>
            <w:r w:rsidRPr="00C75A13">
              <w:rPr>
                <w:spacing w:val="-1"/>
              </w:rPr>
              <w:t xml:space="preserve"> </w:t>
            </w:r>
            <w:r w:rsidRPr="00C75A13">
              <w:t>experience</w:t>
            </w:r>
          </w:p>
        </w:tc>
        <w:tc>
          <w:tcPr>
            <w:tcW w:w="1737" w:type="dxa"/>
          </w:tcPr>
          <w:p w14:paraId="49BBB87D" w14:textId="77777777" w:rsidR="00E33C0A" w:rsidRPr="002449AA" w:rsidRDefault="00E33C0A" w:rsidP="009D06F3">
            <w:pPr>
              <w:pStyle w:val="TableParagraph"/>
              <w:spacing w:line="273" w:lineRule="exact"/>
            </w:pPr>
            <w:r w:rsidRPr="002449AA">
              <w:t>20</w:t>
            </w:r>
          </w:p>
        </w:tc>
      </w:tr>
      <w:tr w:rsidR="00E33C0A" w:rsidRPr="002449AA" w14:paraId="6843FB64" w14:textId="77777777" w:rsidTr="00792AFF">
        <w:trPr>
          <w:trHeight w:val="414"/>
        </w:trPr>
        <w:tc>
          <w:tcPr>
            <w:tcW w:w="1310" w:type="dxa"/>
          </w:tcPr>
          <w:p w14:paraId="6A6A3097" w14:textId="77777777" w:rsidR="00E33C0A" w:rsidRPr="002449AA" w:rsidRDefault="00E33C0A" w:rsidP="009D06F3">
            <w:pPr>
              <w:pStyle w:val="TableParagraph"/>
              <w:ind w:left="107"/>
            </w:pPr>
            <w:r w:rsidRPr="002449AA">
              <w:t>2.1.2</w:t>
            </w:r>
          </w:p>
        </w:tc>
        <w:tc>
          <w:tcPr>
            <w:tcW w:w="7161" w:type="dxa"/>
          </w:tcPr>
          <w:p w14:paraId="06D7017A" w14:textId="7086BF0F" w:rsidR="00E33C0A" w:rsidRPr="00927562" w:rsidRDefault="00E33C0A" w:rsidP="009D06F3">
            <w:pPr>
              <w:pStyle w:val="TableParagraph"/>
              <w:spacing w:line="271" w:lineRule="exact"/>
            </w:pPr>
            <w:r w:rsidRPr="00C75A13">
              <w:t>13-14</w:t>
            </w:r>
            <w:r w:rsidRPr="00C75A13">
              <w:rPr>
                <w:spacing w:val="-1"/>
              </w:rPr>
              <w:t xml:space="preserve"> </w:t>
            </w:r>
            <w:r w:rsidRPr="00C75A13">
              <w:t>years</w:t>
            </w:r>
            <w:r w:rsidRPr="00C75A13">
              <w:rPr>
                <w:spacing w:val="-2"/>
              </w:rPr>
              <w:t xml:space="preserve"> </w:t>
            </w:r>
            <w:r w:rsidRPr="00C75A13">
              <w:t>of</w:t>
            </w:r>
            <w:r w:rsidRPr="00C75A13">
              <w:rPr>
                <w:spacing w:val="-1"/>
              </w:rPr>
              <w:t xml:space="preserve"> </w:t>
            </w:r>
            <w:r w:rsidRPr="00C75A13">
              <w:t>general</w:t>
            </w:r>
            <w:r w:rsidRPr="00C75A13">
              <w:rPr>
                <w:spacing w:val="-2"/>
              </w:rPr>
              <w:t xml:space="preserve"> </w:t>
            </w:r>
            <w:r w:rsidRPr="00C75A13">
              <w:t>experience</w:t>
            </w:r>
          </w:p>
        </w:tc>
        <w:tc>
          <w:tcPr>
            <w:tcW w:w="1737" w:type="dxa"/>
          </w:tcPr>
          <w:p w14:paraId="01605906" w14:textId="77777777" w:rsidR="00E33C0A" w:rsidRPr="002449AA" w:rsidRDefault="00E33C0A" w:rsidP="009D06F3">
            <w:pPr>
              <w:pStyle w:val="TableParagraph"/>
            </w:pPr>
            <w:r w:rsidRPr="002449AA">
              <w:t>18</w:t>
            </w:r>
          </w:p>
        </w:tc>
      </w:tr>
      <w:tr w:rsidR="00E33C0A" w:rsidRPr="002449AA" w14:paraId="4CB40BEE" w14:textId="77777777" w:rsidTr="00792AFF">
        <w:trPr>
          <w:trHeight w:val="412"/>
        </w:trPr>
        <w:tc>
          <w:tcPr>
            <w:tcW w:w="1310" w:type="dxa"/>
          </w:tcPr>
          <w:p w14:paraId="13101EB9" w14:textId="77777777" w:rsidR="00E33C0A" w:rsidRPr="002449AA" w:rsidRDefault="00E33C0A" w:rsidP="009D06F3">
            <w:pPr>
              <w:pStyle w:val="TableParagraph"/>
              <w:ind w:left="107"/>
            </w:pPr>
            <w:r w:rsidRPr="002449AA">
              <w:t>2.1.3</w:t>
            </w:r>
          </w:p>
        </w:tc>
        <w:tc>
          <w:tcPr>
            <w:tcW w:w="7161" w:type="dxa"/>
          </w:tcPr>
          <w:p w14:paraId="6C7753A8" w14:textId="04D96075" w:rsidR="00E33C0A" w:rsidRPr="00927562" w:rsidRDefault="00E33C0A" w:rsidP="009D06F3">
            <w:pPr>
              <w:pStyle w:val="TableParagraph"/>
              <w:spacing w:line="271" w:lineRule="exact"/>
            </w:pPr>
            <w:r w:rsidRPr="00C75A13">
              <w:t>11-12</w:t>
            </w:r>
            <w:r w:rsidRPr="00C75A13">
              <w:rPr>
                <w:spacing w:val="-1"/>
              </w:rPr>
              <w:t xml:space="preserve"> </w:t>
            </w:r>
            <w:r w:rsidRPr="00C75A13">
              <w:t>years</w:t>
            </w:r>
            <w:r w:rsidRPr="00C75A13">
              <w:rPr>
                <w:spacing w:val="-2"/>
              </w:rPr>
              <w:t xml:space="preserve"> </w:t>
            </w:r>
            <w:r w:rsidRPr="00C75A13">
              <w:t>of</w:t>
            </w:r>
            <w:r w:rsidRPr="00C75A13">
              <w:rPr>
                <w:spacing w:val="-1"/>
              </w:rPr>
              <w:t xml:space="preserve"> </w:t>
            </w:r>
            <w:r w:rsidRPr="00C75A13">
              <w:t>general experience</w:t>
            </w:r>
          </w:p>
        </w:tc>
        <w:tc>
          <w:tcPr>
            <w:tcW w:w="1737" w:type="dxa"/>
          </w:tcPr>
          <w:p w14:paraId="38D13391" w14:textId="77777777" w:rsidR="00E33C0A" w:rsidRPr="002449AA" w:rsidRDefault="00E33C0A" w:rsidP="009D06F3">
            <w:pPr>
              <w:pStyle w:val="TableParagraph"/>
            </w:pPr>
            <w:r w:rsidRPr="002449AA">
              <w:t>15</w:t>
            </w:r>
          </w:p>
        </w:tc>
      </w:tr>
      <w:tr w:rsidR="009715AE" w:rsidRPr="002449AA" w14:paraId="6641E4B6" w14:textId="77777777" w:rsidTr="00792AFF">
        <w:trPr>
          <w:trHeight w:val="414"/>
        </w:trPr>
        <w:tc>
          <w:tcPr>
            <w:tcW w:w="1310" w:type="dxa"/>
          </w:tcPr>
          <w:p w14:paraId="323A8387" w14:textId="77777777" w:rsidR="009715AE" w:rsidRPr="002449AA" w:rsidRDefault="009715AE" w:rsidP="009D06F3">
            <w:pPr>
              <w:pStyle w:val="TableParagraph"/>
              <w:spacing w:line="273" w:lineRule="exact"/>
              <w:ind w:left="107"/>
            </w:pPr>
            <w:r w:rsidRPr="002449AA">
              <w:t>2.2</w:t>
            </w:r>
          </w:p>
        </w:tc>
        <w:tc>
          <w:tcPr>
            <w:tcW w:w="7161" w:type="dxa"/>
          </w:tcPr>
          <w:p w14:paraId="09D49243" w14:textId="77777777" w:rsidR="009715AE" w:rsidRPr="00927562" w:rsidRDefault="009715AE" w:rsidP="009D06F3">
            <w:pPr>
              <w:pStyle w:val="TableParagraph"/>
              <w:spacing w:line="273" w:lineRule="exact"/>
            </w:pPr>
            <w:r w:rsidRPr="00927562">
              <w:t>Similar</w:t>
            </w:r>
            <w:r w:rsidRPr="00927562">
              <w:rPr>
                <w:spacing w:val="57"/>
              </w:rPr>
              <w:t xml:space="preserve"> </w:t>
            </w:r>
            <w:r w:rsidRPr="00927562">
              <w:t>relevant</w:t>
            </w:r>
            <w:r w:rsidRPr="00927562">
              <w:rPr>
                <w:spacing w:val="-1"/>
              </w:rPr>
              <w:t xml:space="preserve"> </w:t>
            </w:r>
            <w:r w:rsidRPr="00927562">
              <w:t>experience</w:t>
            </w:r>
            <w:r w:rsidRPr="00927562">
              <w:rPr>
                <w:spacing w:val="-2"/>
              </w:rPr>
              <w:t xml:space="preserve"> </w:t>
            </w:r>
            <w:r w:rsidRPr="00927562">
              <w:t>to</w:t>
            </w:r>
            <w:r w:rsidRPr="00927562">
              <w:rPr>
                <w:spacing w:val="-1"/>
              </w:rPr>
              <w:t xml:space="preserve"> </w:t>
            </w:r>
            <w:r w:rsidRPr="00927562">
              <w:t>the</w:t>
            </w:r>
            <w:r w:rsidRPr="00927562">
              <w:rPr>
                <w:spacing w:val="-2"/>
              </w:rPr>
              <w:t xml:space="preserve"> </w:t>
            </w:r>
            <w:r w:rsidRPr="00927562">
              <w:t>assignment</w:t>
            </w:r>
          </w:p>
        </w:tc>
        <w:tc>
          <w:tcPr>
            <w:tcW w:w="1737" w:type="dxa"/>
          </w:tcPr>
          <w:p w14:paraId="3AFBBB01" w14:textId="77777777" w:rsidR="009715AE" w:rsidRPr="002449AA" w:rsidRDefault="009715AE" w:rsidP="009D06F3">
            <w:pPr>
              <w:pStyle w:val="TableParagraph"/>
              <w:spacing w:line="273" w:lineRule="exact"/>
            </w:pPr>
            <w:r w:rsidRPr="002449AA">
              <w:t>40</w:t>
            </w:r>
          </w:p>
        </w:tc>
      </w:tr>
      <w:tr w:rsidR="0070150D" w:rsidRPr="002449AA" w14:paraId="257C013F" w14:textId="77777777" w:rsidTr="00792AFF">
        <w:trPr>
          <w:trHeight w:val="2150"/>
        </w:trPr>
        <w:tc>
          <w:tcPr>
            <w:tcW w:w="1310" w:type="dxa"/>
          </w:tcPr>
          <w:p w14:paraId="08F001AC" w14:textId="77777777" w:rsidR="0070150D" w:rsidRPr="002449AA" w:rsidRDefault="0070150D" w:rsidP="009D06F3">
            <w:pPr>
              <w:pStyle w:val="TableParagraph"/>
              <w:ind w:left="107"/>
            </w:pPr>
            <w:r w:rsidRPr="002449AA">
              <w:lastRenderedPageBreak/>
              <w:t>2.2.1</w:t>
            </w:r>
          </w:p>
        </w:tc>
        <w:tc>
          <w:tcPr>
            <w:tcW w:w="7161" w:type="dxa"/>
          </w:tcPr>
          <w:p w14:paraId="7A7CD802" w14:textId="77777777" w:rsidR="0070150D" w:rsidRPr="002449AA" w:rsidRDefault="0070150D" w:rsidP="009D06F3">
            <w:pPr>
              <w:pStyle w:val="TableParagraph"/>
            </w:pPr>
            <w:r w:rsidRPr="002449AA">
              <w:t>13</w:t>
            </w:r>
            <w:r w:rsidRPr="002449AA">
              <w:rPr>
                <w:spacing w:val="38"/>
              </w:rPr>
              <w:t xml:space="preserve"> </w:t>
            </w:r>
            <w:r w:rsidRPr="002449AA">
              <w:t>and</w:t>
            </w:r>
            <w:r w:rsidRPr="002449AA">
              <w:rPr>
                <w:spacing w:val="38"/>
              </w:rPr>
              <w:t xml:space="preserve"> </w:t>
            </w:r>
            <w:r w:rsidRPr="002449AA">
              <w:t>above</w:t>
            </w:r>
            <w:r w:rsidRPr="002449AA">
              <w:rPr>
                <w:spacing w:val="40"/>
              </w:rPr>
              <w:t xml:space="preserve"> </w:t>
            </w:r>
            <w:r w:rsidRPr="002449AA">
              <w:t>years</w:t>
            </w:r>
            <w:r w:rsidRPr="002449AA">
              <w:rPr>
                <w:spacing w:val="38"/>
              </w:rPr>
              <w:t xml:space="preserve"> </w:t>
            </w:r>
            <w:r w:rsidRPr="002449AA">
              <w:t>of</w:t>
            </w:r>
            <w:r w:rsidRPr="002449AA">
              <w:rPr>
                <w:spacing w:val="38"/>
              </w:rPr>
              <w:t xml:space="preserve"> </w:t>
            </w:r>
            <w:r w:rsidRPr="002449AA">
              <w:t>relevant</w:t>
            </w:r>
            <w:r w:rsidRPr="002449AA">
              <w:rPr>
                <w:spacing w:val="39"/>
              </w:rPr>
              <w:t xml:space="preserve"> </w:t>
            </w:r>
            <w:r w:rsidRPr="002449AA">
              <w:t>professional</w:t>
            </w:r>
            <w:r w:rsidRPr="002449AA">
              <w:rPr>
                <w:spacing w:val="39"/>
              </w:rPr>
              <w:t xml:space="preserve"> </w:t>
            </w:r>
            <w:r w:rsidRPr="002449AA">
              <w:t>experience</w:t>
            </w:r>
          </w:p>
          <w:p w14:paraId="5F6A3367" w14:textId="77777777" w:rsidR="0070150D" w:rsidRPr="002449AA" w:rsidRDefault="0070150D" w:rsidP="009D06F3">
            <w:pPr>
              <w:pStyle w:val="TableParagraph"/>
              <w:tabs>
                <w:tab w:val="left" w:pos="1571"/>
                <w:tab w:val="left" w:pos="2120"/>
                <w:tab w:val="left" w:pos="3866"/>
                <w:tab w:val="left" w:pos="5454"/>
              </w:tabs>
              <w:spacing w:before="5" w:line="410" w:lineRule="atLeast"/>
              <w:ind w:right="818"/>
            </w:pPr>
            <w:r w:rsidRPr="002449AA">
              <w:t>particularly</w:t>
            </w:r>
            <w:r w:rsidRPr="002449AA">
              <w:tab/>
              <w:t>in</w:t>
            </w:r>
            <w:r w:rsidRPr="002449AA">
              <w:tab/>
              <w:t>environmental</w:t>
            </w:r>
            <w:r w:rsidRPr="002449AA">
              <w:tab/>
              <w:t>management</w:t>
            </w:r>
            <w:r w:rsidRPr="002449AA">
              <w:tab/>
            </w:r>
            <w:r w:rsidRPr="002449AA">
              <w:rPr>
                <w:spacing w:val="-2"/>
              </w:rPr>
              <w:t>of</w:t>
            </w:r>
            <w:r w:rsidRPr="002449AA">
              <w:rPr>
                <w:spacing w:val="-57"/>
              </w:rPr>
              <w:t xml:space="preserve"> </w:t>
            </w:r>
            <w:r w:rsidRPr="002449AA">
              <w:t>infrastructure</w:t>
            </w:r>
            <w:r w:rsidRPr="002449AA">
              <w:rPr>
                <w:spacing w:val="61"/>
              </w:rPr>
              <w:t xml:space="preserve"> </w:t>
            </w:r>
            <w:r w:rsidRPr="002449AA">
              <w:t>projects,</w:t>
            </w:r>
            <w:r w:rsidRPr="002449AA">
              <w:rPr>
                <w:spacing w:val="62"/>
              </w:rPr>
              <w:t xml:space="preserve"> </w:t>
            </w:r>
            <w:r w:rsidRPr="002449AA">
              <w:t>post-disaster</w:t>
            </w:r>
            <w:r w:rsidRPr="002449AA">
              <w:rPr>
                <w:spacing w:val="60"/>
              </w:rPr>
              <w:t xml:space="preserve"> </w:t>
            </w:r>
            <w:r w:rsidRPr="002449AA">
              <w:t>reconstruction</w:t>
            </w:r>
            <w:r w:rsidRPr="002449AA">
              <w:rPr>
                <w:spacing w:val="62"/>
              </w:rPr>
              <w:t xml:space="preserve"> </w:t>
            </w:r>
            <w:r w:rsidRPr="002449AA">
              <w:t>and</w:t>
            </w:r>
          </w:p>
          <w:p w14:paraId="2277AB3B" w14:textId="0EA09645" w:rsidR="0070150D" w:rsidRPr="002449AA" w:rsidRDefault="0070150D" w:rsidP="00927562">
            <w:pPr>
              <w:pStyle w:val="TableParagraph"/>
              <w:spacing w:line="360" w:lineRule="auto"/>
              <w:ind w:right="818"/>
              <w:jc w:val="both"/>
            </w:pPr>
            <w:r w:rsidRPr="002449AA">
              <w:t>rehabilitation;</w:t>
            </w:r>
            <w:r w:rsidRPr="002449AA">
              <w:rPr>
                <w:spacing w:val="1"/>
              </w:rPr>
              <w:t xml:space="preserve"> </w:t>
            </w:r>
            <w:r w:rsidRPr="002449AA">
              <w:t>environmental</w:t>
            </w:r>
            <w:r w:rsidRPr="002449AA">
              <w:rPr>
                <w:spacing w:val="1"/>
              </w:rPr>
              <w:t xml:space="preserve"> </w:t>
            </w:r>
            <w:r w:rsidRPr="002449AA">
              <w:t>impact</w:t>
            </w:r>
            <w:r w:rsidRPr="002449AA">
              <w:rPr>
                <w:spacing w:val="1"/>
              </w:rPr>
              <w:t xml:space="preserve"> </w:t>
            </w:r>
            <w:r w:rsidRPr="002449AA">
              <w:t>assessments</w:t>
            </w:r>
            <w:r w:rsidRPr="002449AA">
              <w:rPr>
                <w:spacing w:val="1"/>
              </w:rPr>
              <w:t xml:space="preserve"> </w:t>
            </w:r>
            <w:r w:rsidRPr="002449AA">
              <w:t>Experience in conducting similar audit and possess an</w:t>
            </w:r>
            <w:r w:rsidRPr="002449AA">
              <w:rPr>
                <w:spacing w:val="1"/>
              </w:rPr>
              <w:t xml:space="preserve"> </w:t>
            </w:r>
            <w:r w:rsidRPr="002449AA">
              <w:t>auditor</w:t>
            </w:r>
            <w:r w:rsidRPr="002449AA">
              <w:rPr>
                <w:spacing w:val="16"/>
              </w:rPr>
              <w:t xml:space="preserve"> </w:t>
            </w:r>
            <w:r w:rsidRPr="002449AA">
              <w:t>certification</w:t>
            </w:r>
            <w:r w:rsidRPr="002449AA">
              <w:rPr>
                <w:spacing w:val="16"/>
              </w:rPr>
              <w:t xml:space="preserve"> </w:t>
            </w:r>
            <w:r w:rsidRPr="002449AA">
              <w:t>for</w:t>
            </w:r>
            <w:r w:rsidRPr="002449AA">
              <w:rPr>
                <w:spacing w:val="17"/>
              </w:rPr>
              <w:t xml:space="preserve"> </w:t>
            </w:r>
            <w:r w:rsidRPr="002449AA">
              <w:t>ISO,</w:t>
            </w:r>
            <w:r w:rsidRPr="002449AA">
              <w:rPr>
                <w:spacing w:val="18"/>
              </w:rPr>
              <w:t xml:space="preserve"> </w:t>
            </w:r>
            <w:r w:rsidRPr="002449AA">
              <w:t>and/or</w:t>
            </w:r>
            <w:r w:rsidRPr="002449AA">
              <w:rPr>
                <w:spacing w:val="18"/>
              </w:rPr>
              <w:t xml:space="preserve"> </w:t>
            </w:r>
            <w:r w:rsidRPr="002449AA">
              <w:t>relevant</w:t>
            </w:r>
            <w:r w:rsidR="00927562">
              <w:t xml:space="preserve"> </w:t>
            </w:r>
            <w:r w:rsidRPr="002449AA">
              <w:t>environmental</w:t>
            </w:r>
            <w:r w:rsidRPr="002449AA">
              <w:rPr>
                <w:spacing w:val="-2"/>
              </w:rPr>
              <w:t xml:space="preserve"> </w:t>
            </w:r>
            <w:r w:rsidRPr="002449AA">
              <w:t>management</w:t>
            </w:r>
            <w:r w:rsidRPr="002449AA">
              <w:rPr>
                <w:spacing w:val="-2"/>
              </w:rPr>
              <w:t xml:space="preserve"> </w:t>
            </w:r>
            <w:r w:rsidRPr="002449AA">
              <w:t>systems.</w:t>
            </w:r>
          </w:p>
        </w:tc>
        <w:tc>
          <w:tcPr>
            <w:tcW w:w="1737" w:type="dxa"/>
          </w:tcPr>
          <w:p w14:paraId="63F0BC7D" w14:textId="77777777" w:rsidR="0070150D" w:rsidRPr="002449AA" w:rsidRDefault="0070150D" w:rsidP="009D06F3">
            <w:pPr>
              <w:pStyle w:val="TableParagraph"/>
            </w:pPr>
            <w:r w:rsidRPr="002449AA">
              <w:t>40</w:t>
            </w:r>
          </w:p>
        </w:tc>
      </w:tr>
      <w:tr w:rsidR="009715AE" w:rsidRPr="002449AA" w14:paraId="72452DD4" w14:textId="77777777" w:rsidTr="00792AFF">
        <w:trPr>
          <w:trHeight w:val="2339"/>
        </w:trPr>
        <w:tc>
          <w:tcPr>
            <w:tcW w:w="1310" w:type="dxa"/>
          </w:tcPr>
          <w:p w14:paraId="3FC5F23D" w14:textId="77777777" w:rsidR="009715AE" w:rsidRPr="002449AA" w:rsidRDefault="009715AE" w:rsidP="009D06F3">
            <w:pPr>
              <w:pStyle w:val="TableParagraph"/>
              <w:ind w:left="107"/>
            </w:pPr>
            <w:r w:rsidRPr="002449AA">
              <w:t>2.2.2</w:t>
            </w:r>
          </w:p>
        </w:tc>
        <w:tc>
          <w:tcPr>
            <w:tcW w:w="7161" w:type="dxa"/>
          </w:tcPr>
          <w:p w14:paraId="77B991DA" w14:textId="272303C3" w:rsidR="009715AE" w:rsidRPr="002449AA" w:rsidRDefault="009715AE" w:rsidP="00927562">
            <w:pPr>
              <w:pStyle w:val="TableParagraph"/>
              <w:spacing w:line="360" w:lineRule="auto"/>
              <w:ind w:right="816"/>
              <w:jc w:val="both"/>
            </w:pPr>
            <w:r w:rsidRPr="002449AA">
              <w:t>11</w:t>
            </w:r>
            <w:r w:rsidRPr="002449AA">
              <w:rPr>
                <w:spacing w:val="1"/>
              </w:rPr>
              <w:t xml:space="preserve"> </w:t>
            </w:r>
            <w:r w:rsidRPr="002449AA">
              <w:t>to</w:t>
            </w:r>
            <w:r w:rsidRPr="002449AA">
              <w:rPr>
                <w:spacing w:val="1"/>
              </w:rPr>
              <w:t xml:space="preserve"> </w:t>
            </w:r>
            <w:r w:rsidRPr="002449AA">
              <w:t>12</w:t>
            </w:r>
            <w:r w:rsidRPr="002449AA">
              <w:rPr>
                <w:spacing w:val="1"/>
              </w:rPr>
              <w:t xml:space="preserve"> </w:t>
            </w:r>
            <w:r w:rsidRPr="002449AA">
              <w:t>years</w:t>
            </w:r>
            <w:r w:rsidRPr="002449AA">
              <w:rPr>
                <w:spacing w:val="1"/>
              </w:rPr>
              <w:t xml:space="preserve"> </w:t>
            </w:r>
            <w:r w:rsidRPr="002449AA">
              <w:t>relevant</w:t>
            </w:r>
            <w:r w:rsidRPr="002449AA">
              <w:rPr>
                <w:spacing w:val="1"/>
              </w:rPr>
              <w:t xml:space="preserve"> </w:t>
            </w:r>
            <w:r w:rsidRPr="002449AA">
              <w:t>professional</w:t>
            </w:r>
            <w:r w:rsidRPr="002449AA">
              <w:rPr>
                <w:spacing w:val="1"/>
              </w:rPr>
              <w:t xml:space="preserve"> </w:t>
            </w:r>
            <w:r w:rsidRPr="002449AA">
              <w:t>experience</w:t>
            </w:r>
            <w:r w:rsidRPr="002449AA">
              <w:rPr>
                <w:spacing w:val="1"/>
              </w:rPr>
              <w:t xml:space="preserve"> </w:t>
            </w:r>
            <w:r w:rsidRPr="002449AA">
              <w:t>particularly</w:t>
            </w:r>
            <w:r w:rsidRPr="002449AA">
              <w:rPr>
                <w:spacing w:val="1"/>
              </w:rPr>
              <w:t xml:space="preserve"> </w:t>
            </w:r>
            <w:r w:rsidRPr="002449AA">
              <w:t>in</w:t>
            </w:r>
            <w:r w:rsidRPr="002449AA">
              <w:rPr>
                <w:spacing w:val="1"/>
              </w:rPr>
              <w:t xml:space="preserve"> </w:t>
            </w:r>
            <w:r w:rsidRPr="002449AA">
              <w:t>environmental</w:t>
            </w:r>
            <w:r w:rsidRPr="002449AA">
              <w:rPr>
                <w:spacing w:val="1"/>
              </w:rPr>
              <w:t xml:space="preserve"> </w:t>
            </w:r>
            <w:r w:rsidRPr="002449AA">
              <w:t>management</w:t>
            </w:r>
            <w:r w:rsidRPr="002449AA">
              <w:rPr>
                <w:spacing w:val="1"/>
              </w:rPr>
              <w:t xml:space="preserve"> </w:t>
            </w:r>
            <w:r w:rsidRPr="002449AA">
              <w:t>of</w:t>
            </w:r>
            <w:r w:rsidRPr="002449AA">
              <w:rPr>
                <w:spacing w:val="1"/>
              </w:rPr>
              <w:t xml:space="preserve"> </w:t>
            </w:r>
            <w:r w:rsidRPr="002449AA">
              <w:t>infrastructure</w:t>
            </w:r>
            <w:r w:rsidRPr="002449AA">
              <w:rPr>
                <w:spacing w:val="1"/>
              </w:rPr>
              <w:t xml:space="preserve"> </w:t>
            </w:r>
            <w:r w:rsidRPr="002449AA">
              <w:t>projects,</w:t>
            </w:r>
            <w:r w:rsidRPr="002449AA">
              <w:rPr>
                <w:spacing w:val="1"/>
              </w:rPr>
              <w:t xml:space="preserve"> </w:t>
            </w:r>
            <w:r w:rsidRPr="002449AA">
              <w:t>post-disaster</w:t>
            </w:r>
            <w:r w:rsidRPr="002449AA">
              <w:rPr>
                <w:spacing w:val="1"/>
              </w:rPr>
              <w:t xml:space="preserve"> </w:t>
            </w:r>
            <w:r w:rsidRPr="002449AA">
              <w:t>reconstruction</w:t>
            </w:r>
            <w:r w:rsidRPr="002449AA">
              <w:rPr>
                <w:spacing w:val="1"/>
              </w:rPr>
              <w:t xml:space="preserve"> </w:t>
            </w:r>
            <w:r w:rsidRPr="002449AA">
              <w:t>and</w:t>
            </w:r>
            <w:r w:rsidRPr="002449AA">
              <w:rPr>
                <w:spacing w:val="-57"/>
              </w:rPr>
              <w:t xml:space="preserve"> </w:t>
            </w:r>
            <w:r w:rsidRPr="002449AA">
              <w:t>rehabilitation;</w:t>
            </w:r>
            <w:r w:rsidRPr="002449AA">
              <w:rPr>
                <w:spacing w:val="1"/>
              </w:rPr>
              <w:t xml:space="preserve"> </w:t>
            </w:r>
            <w:r w:rsidRPr="002449AA">
              <w:t>environmental</w:t>
            </w:r>
            <w:r w:rsidRPr="002449AA">
              <w:rPr>
                <w:spacing w:val="1"/>
              </w:rPr>
              <w:t xml:space="preserve"> </w:t>
            </w:r>
            <w:r w:rsidRPr="002449AA">
              <w:t>impact</w:t>
            </w:r>
            <w:r w:rsidRPr="002449AA">
              <w:rPr>
                <w:spacing w:val="1"/>
              </w:rPr>
              <w:t xml:space="preserve"> </w:t>
            </w:r>
            <w:r w:rsidRPr="002449AA">
              <w:t>assessments</w:t>
            </w:r>
            <w:r w:rsidRPr="002449AA">
              <w:rPr>
                <w:spacing w:val="1"/>
              </w:rPr>
              <w:t xml:space="preserve">, Environmental and social compliance audit, </w:t>
            </w:r>
            <w:r w:rsidRPr="002449AA">
              <w:t>Experience in conducting similar audit and possess an</w:t>
            </w:r>
            <w:r w:rsidRPr="002449AA">
              <w:rPr>
                <w:spacing w:val="1"/>
              </w:rPr>
              <w:t xml:space="preserve"> </w:t>
            </w:r>
            <w:r w:rsidRPr="002449AA">
              <w:t>auditor</w:t>
            </w:r>
            <w:r w:rsidRPr="002449AA">
              <w:rPr>
                <w:spacing w:val="16"/>
              </w:rPr>
              <w:t xml:space="preserve"> </w:t>
            </w:r>
            <w:r w:rsidRPr="002449AA">
              <w:t>certification</w:t>
            </w:r>
            <w:r w:rsidRPr="002449AA">
              <w:rPr>
                <w:spacing w:val="16"/>
              </w:rPr>
              <w:t xml:space="preserve"> </w:t>
            </w:r>
            <w:r w:rsidRPr="002449AA">
              <w:t>for</w:t>
            </w:r>
            <w:r w:rsidRPr="002449AA">
              <w:rPr>
                <w:spacing w:val="17"/>
              </w:rPr>
              <w:t xml:space="preserve"> </w:t>
            </w:r>
            <w:r w:rsidRPr="002449AA">
              <w:t>ISO,</w:t>
            </w:r>
            <w:r w:rsidRPr="002449AA">
              <w:rPr>
                <w:spacing w:val="18"/>
              </w:rPr>
              <w:t xml:space="preserve"> </w:t>
            </w:r>
            <w:r w:rsidRPr="002449AA">
              <w:t>and/or</w:t>
            </w:r>
            <w:r w:rsidRPr="002449AA">
              <w:rPr>
                <w:spacing w:val="18"/>
              </w:rPr>
              <w:t xml:space="preserve"> </w:t>
            </w:r>
            <w:r w:rsidRPr="002449AA">
              <w:t>relevant environmental</w:t>
            </w:r>
            <w:r w:rsidRPr="002449AA">
              <w:rPr>
                <w:spacing w:val="-2"/>
              </w:rPr>
              <w:t xml:space="preserve"> </w:t>
            </w:r>
            <w:r w:rsidRPr="002449AA">
              <w:t>management</w:t>
            </w:r>
            <w:r w:rsidRPr="002449AA">
              <w:rPr>
                <w:spacing w:val="-2"/>
              </w:rPr>
              <w:t xml:space="preserve"> </w:t>
            </w:r>
            <w:r w:rsidRPr="002449AA">
              <w:t>systems.</w:t>
            </w:r>
          </w:p>
        </w:tc>
        <w:tc>
          <w:tcPr>
            <w:tcW w:w="1737" w:type="dxa"/>
          </w:tcPr>
          <w:p w14:paraId="251D5B52" w14:textId="77777777" w:rsidR="009715AE" w:rsidRPr="002449AA" w:rsidRDefault="009715AE" w:rsidP="009D06F3">
            <w:pPr>
              <w:pStyle w:val="TableParagraph"/>
            </w:pPr>
            <w:r w:rsidRPr="002449AA">
              <w:t>35</w:t>
            </w:r>
          </w:p>
        </w:tc>
      </w:tr>
      <w:tr w:rsidR="009715AE" w:rsidRPr="002449AA" w14:paraId="3015B631" w14:textId="77777777" w:rsidTr="00792AFF">
        <w:trPr>
          <w:trHeight w:val="2240"/>
        </w:trPr>
        <w:tc>
          <w:tcPr>
            <w:tcW w:w="1310" w:type="dxa"/>
          </w:tcPr>
          <w:p w14:paraId="62FC246F" w14:textId="77777777" w:rsidR="009715AE" w:rsidRPr="002449AA" w:rsidRDefault="009715AE" w:rsidP="009D06F3">
            <w:pPr>
              <w:pStyle w:val="TableParagraph"/>
              <w:ind w:left="107"/>
            </w:pPr>
            <w:r w:rsidRPr="002449AA">
              <w:t>2.2.3</w:t>
            </w:r>
          </w:p>
        </w:tc>
        <w:tc>
          <w:tcPr>
            <w:tcW w:w="7161" w:type="dxa"/>
          </w:tcPr>
          <w:p w14:paraId="7E0EB16E" w14:textId="77777777" w:rsidR="009715AE" w:rsidRPr="002449AA" w:rsidRDefault="009715AE" w:rsidP="009D06F3">
            <w:pPr>
              <w:pStyle w:val="TableParagraph"/>
              <w:spacing w:line="360" w:lineRule="auto"/>
              <w:ind w:right="817"/>
              <w:jc w:val="both"/>
            </w:pPr>
            <w:r w:rsidRPr="002449AA">
              <w:t>At</w:t>
            </w:r>
            <w:r w:rsidRPr="002449AA">
              <w:rPr>
                <w:spacing w:val="1"/>
              </w:rPr>
              <w:t xml:space="preserve"> </w:t>
            </w:r>
            <w:r w:rsidRPr="002449AA">
              <w:t>least</w:t>
            </w:r>
            <w:r w:rsidRPr="002449AA">
              <w:rPr>
                <w:spacing w:val="1"/>
              </w:rPr>
              <w:t xml:space="preserve"> a </w:t>
            </w:r>
            <w:r w:rsidRPr="002449AA">
              <w:t>minimum</w:t>
            </w:r>
            <w:r w:rsidRPr="002449AA">
              <w:rPr>
                <w:spacing w:val="1"/>
              </w:rPr>
              <w:t xml:space="preserve"> </w:t>
            </w:r>
            <w:r w:rsidRPr="002449AA">
              <w:t>10</w:t>
            </w:r>
            <w:r w:rsidRPr="002449AA">
              <w:rPr>
                <w:spacing w:val="1"/>
              </w:rPr>
              <w:t xml:space="preserve"> </w:t>
            </w:r>
            <w:r w:rsidRPr="002449AA">
              <w:t>years</w:t>
            </w:r>
            <w:r w:rsidRPr="002449AA">
              <w:rPr>
                <w:spacing w:val="1"/>
              </w:rPr>
              <w:t xml:space="preserve"> </w:t>
            </w:r>
            <w:r w:rsidRPr="002449AA">
              <w:t>of</w:t>
            </w:r>
            <w:r w:rsidRPr="002449AA">
              <w:rPr>
                <w:spacing w:val="1"/>
              </w:rPr>
              <w:t xml:space="preserve"> </w:t>
            </w:r>
            <w:r w:rsidRPr="002449AA">
              <w:t>relevant</w:t>
            </w:r>
            <w:r w:rsidRPr="002449AA">
              <w:rPr>
                <w:spacing w:val="1"/>
              </w:rPr>
              <w:t xml:space="preserve"> </w:t>
            </w:r>
            <w:r w:rsidRPr="002449AA">
              <w:t>professional</w:t>
            </w:r>
            <w:r w:rsidRPr="002449AA">
              <w:rPr>
                <w:spacing w:val="1"/>
              </w:rPr>
              <w:t xml:space="preserve"> </w:t>
            </w:r>
            <w:r w:rsidRPr="002449AA">
              <w:t>experience particularly in the environmental management of</w:t>
            </w:r>
            <w:r w:rsidRPr="002449AA">
              <w:rPr>
                <w:spacing w:val="1"/>
              </w:rPr>
              <w:t xml:space="preserve"> </w:t>
            </w:r>
            <w:r w:rsidRPr="002449AA">
              <w:t>infrastructure</w:t>
            </w:r>
            <w:r w:rsidRPr="002449AA">
              <w:rPr>
                <w:spacing w:val="1"/>
              </w:rPr>
              <w:t xml:space="preserve"> </w:t>
            </w:r>
            <w:r w:rsidRPr="002449AA">
              <w:t>projects,</w:t>
            </w:r>
            <w:r w:rsidRPr="002449AA">
              <w:rPr>
                <w:spacing w:val="1"/>
              </w:rPr>
              <w:t xml:space="preserve"> </w:t>
            </w:r>
            <w:r w:rsidRPr="002449AA">
              <w:t>post-disaster</w:t>
            </w:r>
            <w:r w:rsidRPr="002449AA">
              <w:rPr>
                <w:spacing w:val="1"/>
              </w:rPr>
              <w:t xml:space="preserve"> </w:t>
            </w:r>
            <w:r w:rsidRPr="002449AA">
              <w:t>reconstruction</w:t>
            </w:r>
            <w:r w:rsidRPr="002449AA">
              <w:rPr>
                <w:spacing w:val="1"/>
              </w:rPr>
              <w:t xml:space="preserve"> </w:t>
            </w:r>
            <w:r w:rsidRPr="002449AA">
              <w:t>and</w:t>
            </w:r>
            <w:r w:rsidRPr="002449AA">
              <w:rPr>
                <w:spacing w:val="-57"/>
              </w:rPr>
              <w:t xml:space="preserve"> </w:t>
            </w:r>
            <w:r w:rsidRPr="002449AA">
              <w:t>rehabilitation;</w:t>
            </w:r>
            <w:r w:rsidRPr="002449AA">
              <w:rPr>
                <w:spacing w:val="1"/>
              </w:rPr>
              <w:t xml:space="preserve"> </w:t>
            </w:r>
            <w:r w:rsidRPr="002449AA">
              <w:t>environmental</w:t>
            </w:r>
            <w:r w:rsidRPr="002449AA">
              <w:rPr>
                <w:spacing w:val="1"/>
              </w:rPr>
              <w:t xml:space="preserve"> </w:t>
            </w:r>
            <w:r w:rsidRPr="002449AA">
              <w:t>impact</w:t>
            </w:r>
            <w:r w:rsidRPr="002449AA">
              <w:rPr>
                <w:spacing w:val="1"/>
              </w:rPr>
              <w:t xml:space="preserve"> </w:t>
            </w:r>
            <w:r w:rsidRPr="002449AA">
              <w:t>assessments</w:t>
            </w:r>
            <w:r w:rsidRPr="002449AA">
              <w:rPr>
                <w:spacing w:val="1"/>
              </w:rPr>
              <w:t xml:space="preserve"> </w:t>
            </w:r>
            <w:r w:rsidRPr="002449AA">
              <w:t>Experience in conducting similar audit and possess an</w:t>
            </w:r>
            <w:r w:rsidRPr="002449AA">
              <w:rPr>
                <w:spacing w:val="1"/>
              </w:rPr>
              <w:t xml:space="preserve"> </w:t>
            </w:r>
            <w:r w:rsidRPr="002449AA">
              <w:t>auditor</w:t>
            </w:r>
            <w:r w:rsidRPr="002449AA">
              <w:rPr>
                <w:spacing w:val="16"/>
              </w:rPr>
              <w:t xml:space="preserve"> </w:t>
            </w:r>
            <w:r w:rsidRPr="002449AA">
              <w:t>certification</w:t>
            </w:r>
            <w:r w:rsidRPr="002449AA">
              <w:rPr>
                <w:spacing w:val="16"/>
              </w:rPr>
              <w:t xml:space="preserve"> </w:t>
            </w:r>
            <w:r w:rsidRPr="002449AA">
              <w:t>for</w:t>
            </w:r>
            <w:r w:rsidRPr="002449AA">
              <w:rPr>
                <w:spacing w:val="17"/>
              </w:rPr>
              <w:t xml:space="preserve"> </w:t>
            </w:r>
            <w:r w:rsidRPr="002449AA">
              <w:t>ISO,</w:t>
            </w:r>
            <w:r w:rsidRPr="002449AA">
              <w:rPr>
                <w:spacing w:val="18"/>
              </w:rPr>
              <w:t xml:space="preserve"> </w:t>
            </w:r>
            <w:r w:rsidRPr="002449AA">
              <w:t>and/or</w:t>
            </w:r>
            <w:r w:rsidRPr="002449AA">
              <w:rPr>
                <w:spacing w:val="18"/>
              </w:rPr>
              <w:t xml:space="preserve"> </w:t>
            </w:r>
            <w:r w:rsidRPr="002449AA">
              <w:t>relevant</w:t>
            </w:r>
          </w:p>
          <w:p w14:paraId="14B9B383" w14:textId="77777777" w:rsidR="009715AE" w:rsidRPr="002449AA" w:rsidRDefault="009715AE" w:rsidP="009D06F3">
            <w:pPr>
              <w:pStyle w:val="TableParagraph"/>
              <w:spacing w:line="240" w:lineRule="auto"/>
              <w:jc w:val="both"/>
            </w:pPr>
            <w:r w:rsidRPr="002449AA">
              <w:t>environmental</w:t>
            </w:r>
            <w:r w:rsidRPr="002449AA">
              <w:rPr>
                <w:spacing w:val="-2"/>
              </w:rPr>
              <w:t xml:space="preserve"> </w:t>
            </w:r>
            <w:r w:rsidRPr="002449AA">
              <w:t>management</w:t>
            </w:r>
            <w:r w:rsidRPr="002449AA">
              <w:rPr>
                <w:spacing w:val="-2"/>
              </w:rPr>
              <w:t xml:space="preserve"> </w:t>
            </w:r>
            <w:r w:rsidRPr="002449AA">
              <w:t>systems.</w:t>
            </w:r>
          </w:p>
        </w:tc>
        <w:tc>
          <w:tcPr>
            <w:tcW w:w="1737" w:type="dxa"/>
          </w:tcPr>
          <w:p w14:paraId="33286775" w14:textId="77777777" w:rsidR="009715AE" w:rsidRPr="002449AA" w:rsidRDefault="009715AE" w:rsidP="009D06F3">
            <w:pPr>
              <w:pStyle w:val="TableParagraph"/>
            </w:pPr>
            <w:r w:rsidRPr="002449AA">
              <w:t>30</w:t>
            </w:r>
          </w:p>
        </w:tc>
      </w:tr>
      <w:tr w:rsidR="009715AE" w:rsidRPr="002449AA" w14:paraId="3E9B6686" w14:textId="77777777" w:rsidTr="00792AFF">
        <w:trPr>
          <w:trHeight w:val="296"/>
        </w:trPr>
        <w:tc>
          <w:tcPr>
            <w:tcW w:w="1310" w:type="dxa"/>
          </w:tcPr>
          <w:p w14:paraId="4BFB429A" w14:textId="77777777" w:rsidR="009715AE" w:rsidRPr="002449AA" w:rsidRDefault="009715AE" w:rsidP="009D06F3">
            <w:pPr>
              <w:pStyle w:val="TableParagraph"/>
              <w:ind w:left="107"/>
            </w:pPr>
            <w:r w:rsidRPr="002449AA">
              <w:t>2.2.4</w:t>
            </w:r>
          </w:p>
        </w:tc>
        <w:tc>
          <w:tcPr>
            <w:tcW w:w="7161" w:type="dxa"/>
          </w:tcPr>
          <w:p w14:paraId="0136EEC2" w14:textId="77777777" w:rsidR="009715AE" w:rsidRPr="002449AA" w:rsidRDefault="009715AE" w:rsidP="009D06F3">
            <w:pPr>
              <w:pStyle w:val="TableParagraph"/>
            </w:pPr>
            <w:r w:rsidRPr="002449AA">
              <w:t>Bellow</w:t>
            </w:r>
            <w:r w:rsidRPr="002449AA">
              <w:rPr>
                <w:spacing w:val="-3"/>
              </w:rPr>
              <w:t xml:space="preserve"> </w:t>
            </w:r>
            <w:r w:rsidRPr="002449AA">
              <w:t>10</w:t>
            </w:r>
            <w:r w:rsidRPr="002449AA">
              <w:rPr>
                <w:spacing w:val="2"/>
              </w:rPr>
              <w:t xml:space="preserve"> </w:t>
            </w:r>
            <w:r w:rsidRPr="002449AA">
              <w:t>years</w:t>
            </w:r>
            <w:r w:rsidRPr="002449AA">
              <w:rPr>
                <w:spacing w:val="-2"/>
              </w:rPr>
              <w:t xml:space="preserve"> </w:t>
            </w:r>
            <w:r w:rsidRPr="002449AA">
              <w:t>of</w:t>
            </w:r>
            <w:r w:rsidRPr="002449AA">
              <w:rPr>
                <w:spacing w:val="-2"/>
              </w:rPr>
              <w:t xml:space="preserve"> </w:t>
            </w:r>
            <w:r w:rsidRPr="002449AA">
              <w:t>experience</w:t>
            </w:r>
          </w:p>
        </w:tc>
        <w:tc>
          <w:tcPr>
            <w:tcW w:w="1737" w:type="dxa"/>
          </w:tcPr>
          <w:p w14:paraId="33722FAA" w14:textId="77777777" w:rsidR="009715AE" w:rsidRPr="002449AA" w:rsidRDefault="009715AE" w:rsidP="009D06F3">
            <w:pPr>
              <w:pStyle w:val="TableParagraph"/>
            </w:pPr>
            <w:r w:rsidRPr="002449AA">
              <w:t>0</w:t>
            </w:r>
          </w:p>
        </w:tc>
      </w:tr>
      <w:tr w:rsidR="00686AD5" w:rsidRPr="002449AA" w14:paraId="25DF1550" w14:textId="77777777" w:rsidTr="00792AFF">
        <w:trPr>
          <w:trHeight w:val="359"/>
        </w:trPr>
        <w:tc>
          <w:tcPr>
            <w:tcW w:w="1310" w:type="dxa"/>
          </w:tcPr>
          <w:p w14:paraId="6AB8F8E2" w14:textId="77777777" w:rsidR="00686AD5" w:rsidRPr="002449AA" w:rsidRDefault="00686AD5" w:rsidP="009D06F3">
            <w:pPr>
              <w:pStyle w:val="TableParagraph"/>
              <w:ind w:left="107"/>
            </w:pPr>
            <w:r w:rsidRPr="002449AA">
              <w:t>2.3</w:t>
            </w:r>
          </w:p>
        </w:tc>
        <w:tc>
          <w:tcPr>
            <w:tcW w:w="7161" w:type="dxa"/>
          </w:tcPr>
          <w:p w14:paraId="5530E24C" w14:textId="79FF726B" w:rsidR="00686AD5" w:rsidRPr="002449AA" w:rsidRDefault="00686AD5" w:rsidP="00686AD5">
            <w:pPr>
              <w:pStyle w:val="TableParagraph"/>
              <w:spacing w:line="271" w:lineRule="exact"/>
            </w:pPr>
            <w:r w:rsidRPr="00C75A13">
              <w:t>Number</w:t>
            </w:r>
            <w:r w:rsidRPr="00C75A13">
              <w:rPr>
                <w:spacing w:val="-1"/>
              </w:rPr>
              <w:t xml:space="preserve"> </w:t>
            </w:r>
            <w:r w:rsidRPr="00C75A13">
              <w:t>of</w:t>
            </w:r>
            <w:r w:rsidRPr="00C75A13">
              <w:rPr>
                <w:spacing w:val="-3"/>
              </w:rPr>
              <w:t xml:space="preserve"> </w:t>
            </w:r>
            <w:r w:rsidR="00F417E9">
              <w:t>Environmental</w:t>
            </w:r>
            <w:r w:rsidRPr="00C75A13">
              <w:rPr>
                <w:spacing w:val="-1"/>
              </w:rPr>
              <w:t xml:space="preserve"> </w:t>
            </w:r>
            <w:r w:rsidRPr="00C75A13">
              <w:t>safeguard</w:t>
            </w:r>
            <w:r w:rsidRPr="00C75A13">
              <w:rPr>
                <w:spacing w:val="-1"/>
              </w:rPr>
              <w:t xml:space="preserve"> </w:t>
            </w:r>
            <w:r w:rsidRPr="00C75A13">
              <w:t>Audit</w:t>
            </w:r>
            <w:r w:rsidRPr="00C75A13">
              <w:rPr>
                <w:spacing w:val="-1"/>
              </w:rPr>
              <w:t xml:space="preserve"> </w:t>
            </w:r>
            <w:r w:rsidRPr="00C75A13">
              <w:t>experience</w:t>
            </w:r>
          </w:p>
        </w:tc>
        <w:tc>
          <w:tcPr>
            <w:tcW w:w="1737" w:type="dxa"/>
          </w:tcPr>
          <w:p w14:paraId="4F66628A" w14:textId="77777777" w:rsidR="00686AD5" w:rsidRPr="002449AA" w:rsidRDefault="00686AD5" w:rsidP="009D06F3">
            <w:pPr>
              <w:pStyle w:val="TableParagraph"/>
            </w:pPr>
            <w:r w:rsidRPr="002449AA">
              <w:t>10</w:t>
            </w:r>
          </w:p>
        </w:tc>
      </w:tr>
      <w:tr w:rsidR="00686AD5" w:rsidRPr="002449AA" w14:paraId="059C0CA0" w14:textId="77777777" w:rsidTr="00792AFF">
        <w:trPr>
          <w:trHeight w:val="260"/>
        </w:trPr>
        <w:tc>
          <w:tcPr>
            <w:tcW w:w="1310" w:type="dxa"/>
          </w:tcPr>
          <w:p w14:paraId="7A4154FB" w14:textId="77777777" w:rsidR="00686AD5" w:rsidRPr="002449AA" w:rsidRDefault="00686AD5" w:rsidP="009D06F3">
            <w:pPr>
              <w:pStyle w:val="TableParagraph"/>
              <w:spacing w:line="273" w:lineRule="exact"/>
              <w:ind w:left="107"/>
            </w:pPr>
            <w:r w:rsidRPr="002449AA">
              <w:t>2.3.1</w:t>
            </w:r>
          </w:p>
        </w:tc>
        <w:tc>
          <w:tcPr>
            <w:tcW w:w="7161" w:type="dxa"/>
          </w:tcPr>
          <w:p w14:paraId="376626DB" w14:textId="5055FE72" w:rsidR="00686AD5" w:rsidRPr="002449AA" w:rsidRDefault="00686AD5" w:rsidP="009D06F3">
            <w:pPr>
              <w:pStyle w:val="TableParagraph"/>
              <w:spacing w:line="274" w:lineRule="exact"/>
            </w:pPr>
            <w:r w:rsidRPr="00C75A13">
              <w:t>Auditing</w:t>
            </w:r>
            <w:r w:rsidRPr="00C75A13">
              <w:rPr>
                <w:spacing w:val="55"/>
              </w:rPr>
              <w:t xml:space="preserve"> </w:t>
            </w:r>
            <w:r w:rsidRPr="00C75A13">
              <w:t>three</w:t>
            </w:r>
            <w:r w:rsidRPr="00C75A13">
              <w:rPr>
                <w:spacing w:val="1"/>
              </w:rPr>
              <w:t xml:space="preserve"> </w:t>
            </w:r>
            <w:r w:rsidRPr="00C75A13">
              <w:t>and</w:t>
            </w:r>
            <w:r w:rsidRPr="00C75A13">
              <w:rPr>
                <w:spacing w:val="-1"/>
              </w:rPr>
              <w:t xml:space="preserve"> </w:t>
            </w:r>
            <w:r w:rsidRPr="00C75A13">
              <w:t>above</w:t>
            </w:r>
            <w:r w:rsidRPr="00C75A13">
              <w:rPr>
                <w:spacing w:val="-2"/>
              </w:rPr>
              <w:t xml:space="preserve"> </w:t>
            </w:r>
            <w:r w:rsidRPr="00C75A13">
              <w:t>projects</w:t>
            </w:r>
          </w:p>
        </w:tc>
        <w:tc>
          <w:tcPr>
            <w:tcW w:w="1737" w:type="dxa"/>
          </w:tcPr>
          <w:p w14:paraId="64ED7B32" w14:textId="77777777" w:rsidR="00686AD5" w:rsidRPr="002449AA" w:rsidRDefault="00686AD5" w:rsidP="009D06F3">
            <w:pPr>
              <w:pStyle w:val="TableParagraph"/>
              <w:spacing w:line="273" w:lineRule="exact"/>
            </w:pPr>
            <w:r w:rsidRPr="002449AA">
              <w:t>10</w:t>
            </w:r>
          </w:p>
        </w:tc>
      </w:tr>
      <w:tr w:rsidR="00686AD5" w:rsidRPr="002449AA" w14:paraId="65468643" w14:textId="77777777" w:rsidTr="00792AFF">
        <w:trPr>
          <w:trHeight w:val="332"/>
        </w:trPr>
        <w:tc>
          <w:tcPr>
            <w:tcW w:w="1310" w:type="dxa"/>
          </w:tcPr>
          <w:p w14:paraId="4E9D1956" w14:textId="77777777" w:rsidR="00686AD5" w:rsidRPr="002449AA" w:rsidRDefault="00686AD5" w:rsidP="009D06F3">
            <w:pPr>
              <w:pStyle w:val="TableParagraph"/>
              <w:ind w:left="107"/>
            </w:pPr>
            <w:r w:rsidRPr="002449AA">
              <w:t>2.3.2</w:t>
            </w:r>
          </w:p>
        </w:tc>
        <w:tc>
          <w:tcPr>
            <w:tcW w:w="7161" w:type="dxa"/>
          </w:tcPr>
          <w:p w14:paraId="7BE1CF75" w14:textId="7B662EA8" w:rsidR="00686AD5" w:rsidRPr="002449AA" w:rsidRDefault="00686AD5" w:rsidP="009D06F3">
            <w:pPr>
              <w:pStyle w:val="TableParagraph"/>
              <w:spacing w:line="271" w:lineRule="exact"/>
            </w:pPr>
            <w:r w:rsidRPr="00C75A13">
              <w:t>Auditing</w:t>
            </w:r>
            <w:r w:rsidRPr="00C75A13">
              <w:rPr>
                <w:spacing w:val="55"/>
              </w:rPr>
              <w:t xml:space="preserve"> </w:t>
            </w:r>
            <w:r w:rsidRPr="00C75A13">
              <w:t>two</w:t>
            </w:r>
            <w:r w:rsidRPr="00C75A13">
              <w:rPr>
                <w:spacing w:val="-1"/>
              </w:rPr>
              <w:t xml:space="preserve"> </w:t>
            </w:r>
            <w:r w:rsidRPr="00C75A13">
              <w:t>projects</w:t>
            </w:r>
          </w:p>
        </w:tc>
        <w:tc>
          <w:tcPr>
            <w:tcW w:w="1737" w:type="dxa"/>
          </w:tcPr>
          <w:p w14:paraId="20E0A5D4" w14:textId="77777777" w:rsidR="00686AD5" w:rsidRPr="002449AA" w:rsidRDefault="00686AD5" w:rsidP="009D06F3">
            <w:pPr>
              <w:pStyle w:val="TableParagraph"/>
            </w:pPr>
            <w:r w:rsidRPr="002449AA">
              <w:t>8</w:t>
            </w:r>
          </w:p>
        </w:tc>
      </w:tr>
      <w:tr w:rsidR="00686AD5" w:rsidRPr="002449AA" w14:paraId="53452E42" w14:textId="77777777" w:rsidTr="00792AFF">
        <w:trPr>
          <w:trHeight w:val="350"/>
        </w:trPr>
        <w:tc>
          <w:tcPr>
            <w:tcW w:w="1310" w:type="dxa"/>
          </w:tcPr>
          <w:p w14:paraId="5D99A6C8" w14:textId="77777777" w:rsidR="00686AD5" w:rsidRPr="002449AA" w:rsidRDefault="00686AD5" w:rsidP="009D06F3">
            <w:pPr>
              <w:pStyle w:val="TableParagraph"/>
              <w:ind w:left="107"/>
            </w:pPr>
            <w:r w:rsidRPr="002449AA">
              <w:t>2.3.3</w:t>
            </w:r>
          </w:p>
        </w:tc>
        <w:tc>
          <w:tcPr>
            <w:tcW w:w="7161" w:type="dxa"/>
          </w:tcPr>
          <w:p w14:paraId="6AA03CD1" w14:textId="482882AA" w:rsidR="00686AD5" w:rsidRPr="002449AA" w:rsidRDefault="00686AD5" w:rsidP="009D06F3">
            <w:pPr>
              <w:pStyle w:val="TableParagraph"/>
              <w:spacing w:line="271" w:lineRule="exact"/>
            </w:pPr>
            <w:r w:rsidRPr="00C75A13">
              <w:t>Auditing</w:t>
            </w:r>
            <w:r w:rsidRPr="00C75A13">
              <w:rPr>
                <w:spacing w:val="56"/>
              </w:rPr>
              <w:t xml:space="preserve"> </w:t>
            </w:r>
            <w:r w:rsidRPr="00C75A13">
              <w:t>one</w:t>
            </w:r>
            <w:r w:rsidRPr="00C75A13">
              <w:rPr>
                <w:spacing w:val="-1"/>
              </w:rPr>
              <w:t xml:space="preserve"> </w:t>
            </w:r>
            <w:r w:rsidRPr="00C75A13">
              <w:t>projects</w:t>
            </w:r>
          </w:p>
        </w:tc>
        <w:tc>
          <w:tcPr>
            <w:tcW w:w="1737" w:type="dxa"/>
          </w:tcPr>
          <w:p w14:paraId="204A08ED" w14:textId="77777777" w:rsidR="00686AD5" w:rsidRPr="002449AA" w:rsidRDefault="00686AD5" w:rsidP="009D06F3">
            <w:pPr>
              <w:pStyle w:val="TableParagraph"/>
            </w:pPr>
            <w:r w:rsidRPr="002449AA">
              <w:t>5</w:t>
            </w:r>
          </w:p>
        </w:tc>
      </w:tr>
      <w:tr w:rsidR="009715AE" w:rsidRPr="002449AA" w14:paraId="027C1F09" w14:textId="77777777" w:rsidTr="00792AFF">
        <w:trPr>
          <w:trHeight w:val="350"/>
        </w:trPr>
        <w:tc>
          <w:tcPr>
            <w:tcW w:w="1310" w:type="dxa"/>
          </w:tcPr>
          <w:p w14:paraId="200C82BB" w14:textId="77777777" w:rsidR="009715AE" w:rsidRPr="002449AA" w:rsidRDefault="009715AE" w:rsidP="009D06F3">
            <w:pPr>
              <w:pStyle w:val="TableParagraph"/>
              <w:spacing w:line="273" w:lineRule="exact"/>
              <w:ind w:left="107"/>
            </w:pPr>
            <w:r w:rsidRPr="002449AA">
              <w:t>3.</w:t>
            </w:r>
          </w:p>
        </w:tc>
        <w:tc>
          <w:tcPr>
            <w:tcW w:w="7161" w:type="dxa"/>
          </w:tcPr>
          <w:p w14:paraId="1AFFF0DD" w14:textId="77777777" w:rsidR="009715AE" w:rsidRPr="002449AA" w:rsidRDefault="009715AE" w:rsidP="009D06F3">
            <w:pPr>
              <w:pStyle w:val="TableParagraph"/>
              <w:spacing w:line="273" w:lineRule="exact"/>
            </w:pPr>
            <w:r w:rsidRPr="002449AA">
              <w:t>Participation</w:t>
            </w:r>
            <w:r w:rsidRPr="002449AA">
              <w:rPr>
                <w:spacing w:val="-2"/>
              </w:rPr>
              <w:t xml:space="preserve"> </w:t>
            </w:r>
            <w:r w:rsidRPr="002449AA">
              <w:t>of</w:t>
            </w:r>
            <w:r w:rsidRPr="002449AA">
              <w:rPr>
                <w:spacing w:val="-3"/>
              </w:rPr>
              <w:t xml:space="preserve"> </w:t>
            </w:r>
            <w:r w:rsidRPr="002449AA">
              <w:t>nationals</w:t>
            </w:r>
          </w:p>
        </w:tc>
        <w:tc>
          <w:tcPr>
            <w:tcW w:w="1737" w:type="dxa"/>
          </w:tcPr>
          <w:p w14:paraId="67C81936" w14:textId="77777777" w:rsidR="009715AE" w:rsidRPr="002449AA" w:rsidRDefault="009715AE" w:rsidP="009D06F3">
            <w:pPr>
              <w:pStyle w:val="TableParagraph"/>
              <w:spacing w:line="273" w:lineRule="exact"/>
            </w:pPr>
            <w:r w:rsidRPr="002449AA">
              <w:t>5</w:t>
            </w:r>
          </w:p>
        </w:tc>
      </w:tr>
    </w:tbl>
    <w:p w14:paraId="2797734C" w14:textId="77777777" w:rsidR="00B42BA9" w:rsidRDefault="008B7AD9" w:rsidP="00F11E51">
      <w:pPr>
        <w:tabs>
          <w:tab w:val="left" w:pos="9214"/>
        </w:tabs>
        <w:autoSpaceDE w:val="0"/>
        <w:autoSpaceDN w:val="0"/>
        <w:spacing w:line="240" w:lineRule="auto"/>
        <w:ind w:right="-46"/>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 xml:space="preserve">A consultant will be selected in accordance with the </w:t>
      </w:r>
      <w:r w:rsidR="0050321C" w:rsidRPr="002449AA">
        <w:rPr>
          <w:rFonts w:ascii="Times New Roman" w:eastAsiaTheme="minorEastAsia" w:hAnsi="Times New Roman" w:cs="Times New Roman"/>
          <w:lang w:val="en-US"/>
        </w:rPr>
        <w:t xml:space="preserve">qualification and experience </w:t>
      </w:r>
      <w:r w:rsidR="00971755" w:rsidRPr="002449AA">
        <w:rPr>
          <w:rFonts w:ascii="Times New Roman" w:eastAsiaTheme="minorEastAsia" w:hAnsi="Times New Roman" w:cs="Times New Roman"/>
          <w:lang w:val="en-US"/>
        </w:rPr>
        <w:t>S</w:t>
      </w:r>
      <w:r w:rsidRPr="002449AA">
        <w:rPr>
          <w:rFonts w:ascii="Times New Roman" w:eastAsiaTheme="minorEastAsia" w:hAnsi="Times New Roman" w:cs="Times New Roman"/>
          <w:lang w:val="en-US"/>
        </w:rPr>
        <w:t>election method set out in the World Bank procurement regulation</w:t>
      </w:r>
      <w:r w:rsidR="00792AFF">
        <w:rPr>
          <w:rFonts w:ascii="Times New Roman" w:eastAsiaTheme="minorEastAsia" w:hAnsi="Times New Roman" w:cs="Times New Roman"/>
          <w:lang w:val="en-US"/>
        </w:rPr>
        <w:t xml:space="preserve">. </w:t>
      </w:r>
      <w:bookmarkStart w:id="1" w:name="_Hlk158460601"/>
    </w:p>
    <w:p w14:paraId="08E75C93" w14:textId="782EEF77" w:rsidR="008B7AD9" w:rsidRPr="00B42BA9" w:rsidRDefault="00792AFF" w:rsidP="00F11E51">
      <w:pPr>
        <w:tabs>
          <w:tab w:val="left" w:pos="9214"/>
        </w:tabs>
        <w:autoSpaceDE w:val="0"/>
        <w:autoSpaceDN w:val="0"/>
        <w:spacing w:line="240" w:lineRule="auto"/>
        <w:ind w:right="-46"/>
        <w:jc w:val="both"/>
        <w:rPr>
          <w:rFonts w:ascii="Times New Roman" w:eastAsiaTheme="minorEastAsia" w:hAnsi="Times New Roman" w:cs="Times New Roman"/>
          <w:b/>
          <w:lang w:val="en-US"/>
        </w:rPr>
      </w:pPr>
      <w:r w:rsidRPr="00B42BA9">
        <w:rPr>
          <w:rFonts w:ascii="Times New Roman" w:eastAsiaTheme="minorEastAsia" w:hAnsi="Times New Roman" w:cs="Times New Roman"/>
          <w:b/>
          <w:lang w:val="en-US"/>
        </w:rPr>
        <w:t>The applicant can collect TOR from the ministry of water and Energy</w:t>
      </w:r>
      <w:bookmarkEnd w:id="1"/>
      <w:r w:rsidRPr="00B42BA9">
        <w:rPr>
          <w:rFonts w:ascii="Times New Roman" w:eastAsiaTheme="minorEastAsia" w:hAnsi="Times New Roman" w:cs="Times New Roman"/>
          <w:b/>
          <w:lang w:val="en-US"/>
        </w:rPr>
        <w:t>.</w:t>
      </w:r>
      <w:r w:rsidR="001025B7" w:rsidRPr="00B42BA9">
        <w:rPr>
          <w:rFonts w:ascii="Times New Roman" w:eastAsiaTheme="minorEastAsia" w:hAnsi="Times New Roman" w:cs="Times New Roman"/>
          <w:b/>
          <w:lang w:val="en-US"/>
        </w:rPr>
        <w:t xml:space="preserve"> </w:t>
      </w:r>
      <w:bookmarkStart w:id="2" w:name="_Hlk158460846"/>
      <w:r w:rsidR="001025B7" w:rsidRPr="00B42BA9">
        <w:rPr>
          <w:rFonts w:ascii="Times New Roman" w:eastAsiaTheme="minorEastAsia" w:hAnsi="Times New Roman" w:cs="Times New Roman"/>
          <w:b/>
          <w:lang w:val="en-US"/>
        </w:rPr>
        <w:t xml:space="preserve">Or access from the </w:t>
      </w:r>
      <w:r w:rsidR="00147F2C" w:rsidRPr="00B42BA9">
        <w:rPr>
          <w:rFonts w:ascii="Times New Roman" w:eastAsiaTheme="minorEastAsia" w:hAnsi="Times New Roman" w:cs="Times New Roman"/>
          <w:b/>
          <w:lang w:val="en-US"/>
        </w:rPr>
        <w:t xml:space="preserve">client website </w:t>
      </w:r>
    </w:p>
    <w:bookmarkEnd w:id="2"/>
    <w:p w14:paraId="2ED71FFC" w14:textId="33377B47" w:rsidR="008B7AD9" w:rsidRPr="002449AA" w:rsidRDefault="008B7AD9" w:rsidP="00CA126F">
      <w:pPr>
        <w:tabs>
          <w:tab w:val="left" w:pos="9072"/>
        </w:tabs>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 xml:space="preserve">Further information can be obtained at the address below during office hours from 9:00 am to 12:00 noon and 2:00 pm to 5:00 pm from Monday </w:t>
      </w:r>
      <w:r w:rsidR="00945B7C" w:rsidRPr="002449AA">
        <w:rPr>
          <w:rFonts w:ascii="Times New Roman" w:eastAsiaTheme="minorEastAsia" w:hAnsi="Times New Roman" w:cs="Times New Roman"/>
          <w:lang w:val="en-US"/>
        </w:rPr>
        <w:t>to Friday.</w:t>
      </w:r>
      <w:r w:rsidR="001025B7">
        <w:rPr>
          <w:rFonts w:ascii="Times New Roman" w:eastAsiaTheme="minorEastAsia" w:hAnsi="Times New Roman" w:cs="Times New Roman"/>
          <w:lang w:val="en-US"/>
        </w:rPr>
        <w:t xml:space="preserve"> </w:t>
      </w:r>
    </w:p>
    <w:p w14:paraId="0DF2E350" w14:textId="3B64837D" w:rsidR="00945B7C" w:rsidRPr="002449AA" w:rsidRDefault="00945B7C" w:rsidP="00CA126F">
      <w:pPr>
        <w:tabs>
          <w:tab w:val="left" w:pos="9072"/>
        </w:tabs>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 xml:space="preserve">Expression of interest must be delivered </w:t>
      </w:r>
      <w:r w:rsidR="00CA126F" w:rsidRPr="002449AA">
        <w:rPr>
          <w:rFonts w:ascii="Times New Roman" w:eastAsiaTheme="minorEastAsia" w:hAnsi="Times New Roman" w:cs="Times New Roman"/>
          <w:lang w:val="en-US"/>
        </w:rPr>
        <w:t xml:space="preserve">to the ministry </w:t>
      </w:r>
      <w:r w:rsidRPr="002449AA">
        <w:rPr>
          <w:rFonts w:ascii="Times New Roman" w:eastAsiaTheme="minorEastAsia" w:hAnsi="Times New Roman" w:cs="Times New Roman"/>
          <w:lang w:val="en-US"/>
        </w:rPr>
        <w:t xml:space="preserve">in a written form to the address below (in person, or by mail, or by email) on or before </w:t>
      </w:r>
      <w:r w:rsidR="00107E55">
        <w:rPr>
          <w:rFonts w:ascii="Ebrima" w:eastAsiaTheme="minorEastAsia" w:hAnsi="Ebrima" w:cs="Times New Roman"/>
          <w:lang w:val="en-US"/>
        </w:rPr>
        <w:t>M</w:t>
      </w:r>
      <w:r w:rsidR="0070150D" w:rsidRPr="002449AA">
        <w:rPr>
          <w:rFonts w:ascii="Times New Roman" w:eastAsiaTheme="minorEastAsia" w:hAnsi="Times New Roman" w:cs="Times New Roman"/>
          <w:lang w:val="en-US"/>
        </w:rPr>
        <w:t>arch</w:t>
      </w:r>
      <w:r w:rsidRPr="002449AA">
        <w:rPr>
          <w:rFonts w:ascii="Times New Roman" w:eastAsiaTheme="minorEastAsia" w:hAnsi="Times New Roman" w:cs="Times New Roman"/>
          <w:lang w:val="en-US"/>
        </w:rPr>
        <w:t xml:space="preserve"> </w:t>
      </w:r>
      <w:r w:rsidR="00F642A3">
        <w:rPr>
          <w:rFonts w:ascii="Times New Roman" w:eastAsiaTheme="minorEastAsia" w:hAnsi="Times New Roman" w:cs="Times New Roman"/>
          <w:lang w:val="en-US"/>
        </w:rPr>
        <w:t xml:space="preserve">21, </w:t>
      </w:r>
      <w:bookmarkStart w:id="3" w:name="_GoBack"/>
      <w:bookmarkEnd w:id="3"/>
      <w:r w:rsidRPr="00294EAA">
        <w:rPr>
          <w:rFonts w:ascii="Times New Roman" w:eastAsiaTheme="minorEastAsia" w:hAnsi="Times New Roman" w:cs="Times New Roman"/>
          <w:lang w:val="en-US"/>
        </w:rPr>
        <w:t>202</w:t>
      </w:r>
      <w:r w:rsidR="00B42BA9" w:rsidRPr="00294EAA">
        <w:rPr>
          <w:rFonts w:ascii="Times New Roman" w:eastAsiaTheme="minorEastAsia" w:hAnsi="Times New Roman" w:cs="Times New Roman"/>
          <w:lang w:val="en-US"/>
        </w:rPr>
        <w:t>4</w:t>
      </w:r>
      <w:r w:rsidRPr="00294EAA">
        <w:rPr>
          <w:rFonts w:ascii="Times New Roman" w:eastAsiaTheme="minorEastAsia" w:hAnsi="Times New Roman" w:cs="Times New Roman"/>
          <w:lang w:val="en-US"/>
        </w:rPr>
        <w:t xml:space="preserve"> 4:00 pm</w:t>
      </w:r>
    </w:p>
    <w:p w14:paraId="3A072298" w14:textId="77777777" w:rsidR="00945B7C" w:rsidRPr="002449AA" w:rsidRDefault="00945B7C" w:rsidP="00CA126F">
      <w:pPr>
        <w:tabs>
          <w:tab w:val="left" w:pos="9072"/>
        </w:tabs>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Ministry of Water and Energy</w:t>
      </w:r>
    </w:p>
    <w:p w14:paraId="3EC6F357" w14:textId="2A023EFF" w:rsidR="00945B7C" w:rsidRPr="002449AA" w:rsidRDefault="00945B7C" w:rsidP="00CA126F">
      <w:pPr>
        <w:tabs>
          <w:tab w:val="left" w:pos="9072"/>
        </w:tabs>
        <w:autoSpaceDE w:val="0"/>
        <w:autoSpaceDN w:val="0"/>
        <w:spacing w:line="240" w:lineRule="auto"/>
        <w:ind w:right="720"/>
        <w:jc w:val="both"/>
        <w:rPr>
          <w:rFonts w:ascii="Times New Roman" w:eastAsiaTheme="minorEastAsia" w:hAnsi="Times New Roman" w:cs="Times New Roman"/>
          <w:lang w:val="en-US"/>
        </w:rPr>
      </w:pPr>
      <w:proofErr w:type="spellStart"/>
      <w:r w:rsidRPr="002449AA">
        <w:rPr>
          <w:rFonts w:ascii="Times New Roman" w:eastAsiaTheme="minorEastAsia" w:hAnsi="Times New Roman" w:cs="Times New Roman"/>
          <w:lang w:val="en-US"/>
        </w:rPr>
        <w:t>Attn</w:t>
      </w:r>
      <w:proofErr w:type="spellEnd"/>
      <w:r w:rsidRPr="002449AA">
        <w:rPr>
          <w:rFonts w:ascii="Times New Roman" w:eastAsiaTheme="minorEastAsia" w:hAnsi="Times New Roman" w:cs="Times New Roman"/>
          <w:lang w:val="en-US"/>
        </w:rPr>
        <w:t xml:space="preserve"> </w:t>
      </w:r>
      <w:proofErr w:type="spellStart"/>
      <w:r w:rsidRPr="002449AA">
        <w:rPr>
          <w:rFonts w:ascii="Times New Roman" w:eastAsiaTheme="minorEastAsia" w:hAnsi="Times New Roman" w:cs="Times New Roman"/>
          <w:lang w:val="en-US"/>
        </w:rPr>
        <w:t>Mr</w:t>
      </w:r>
      <w:proofErr w:type="spellEnd"/>
      <w:r w:rsidRPr="002449AA">
        <w:rPr>
          <w:rFonts w:ascii="Times New Roman" w:eastAsiaTheme="minorEastAsia" w:hAnsi="Times New Roman" w:cs="Times New Roman"/>
          <w:lang w:val="en-US"/>
        </w:rPr>
        <w:t xml:space="preserve"> </w:t>
      </w:r>
      <w:proofErr w:type="spellStart"/>
      <w:r w:rsidR="0070150D" w:rsidRPr="002449AA">
        <w:rPr>
          <w:rFonts w:ascii="Times New Roman" w:eastAsiaTheme="minorEastAsia" w:hAnsi="Times New Roman" w:cs="Times New Roman"/>
          <w:lang w:val="en-US"/>
        </w:rPr>
        <w:t>Tesfaye</w:t>
      </w:r>
      <w:proofErr w:type="spellEnd"/>
      <w:r w:rsidR="0070150D" w:rsidRPr="002449AA">
        <w:rPr>
          <w:rFonts w:ascii="Times New Roman" w:eastAsiaTheme="minorEastAsia" w:hAnsi="Times New Roman" w:cs="Times New Roman"/>
          <w:lang w:val="en-US"/>
        </w:rPr>
        <w:t xml:space="preserve"> </w:t>
      </w:r>
      <w:proofErr w:type="spellStart"/>
      <w:r w:rsidR="0070150D" w:rsidRPr="002449AA">
        <w:rPr>
          <w:rFonts w:ascii="Times New Roman" w:eastAsiaTheme="minorEastAsia" w:hAnsi="Times New Roman" w:cs="Times New Roman"/>
          <w:lang w:val="en-US"/>
        </w:rPr>
        <w:t>Lul</w:t>
      </w:r>
      <w:r w:rsidR="001025B7">
        <w:rPr>
          <w:rFonts w:ascii="Times New Roman" w:eastAsiaTheme="minorEastAsia" w:hAnsi="Times New Roman" w:cs="Times New Roman"/>
          <w:lang w:val="en-US"/>
        </w:rPr>
        <w:t>i</w:t>
      </w:r>
      <w:r w:rsidR="0070150D" w:rsidRPr="002449AA">
        <w:rPr>
          <w:rFonts w:ascii="Times New Roman" w:eastAsiaTheme="minorEastAsia" w:hAnsi="Times New Roman" w:cs="Times New Roman"/>
          <w:lang w:val="en-US"/>
        </w:rPr>
        <w:t>e</w:t>
      </w:r>
      <w:proofErr w:type="spellEnd"/>
    </w:p>
    <w:p w14:paraId="71722D70" w14:textId="77777777" w:rsidR="00945B7C" w:rsidRPr="002449AA" w:rsidRDefault="00945B7C" w:rsidP="00CA126F">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Haile G/Selassie Avenue 1</w:t>
      </w:r>
      <w:r w:rsidRPr="002449AA">
        <w:rPr>
          <w:rFonts w:ascii="Times New Roman" w:eastAsiaTheme="minorEastAsia" w:hAnsi="Times New Roman" w:cs="Times New Roman"/>
          <w:vertAlign w:val="superscript"/>
          <w:lang w:val="en-US"/>
        </w:rPr>
        <w:t>st</w:t>
      </w:r>
      <w:r w:rsidRPr="002449AA">
        <w:rPr>
          <w:rFonts w:ascii="Times New Roman" w:eastAsiaTheme="minorEastAsia" w:hAnsi="Times New Roman" w:cs="Times New Roman"/>
          <w:lang w:val="en-US"/>
        </w:rPr>
        <w:t xml:space="preserve"> floor Room No 112 </w:t>
      </w:r>
    </w:p>
    <w:p w14:paraId="444623EA" w14:textId="77777777" w:rsidR="00945B7C" w:rsidRPr="002449AA" w:rsidRDefault="00945B7C" w:rsidP="00CA126F">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P.O Box 5744</w:t>
      </w:r>
    </w:p>
    <w:p w14:paraId="51DC9628" w14:textId="62EA064B" w:rsidR="00945B7C" w:rsidRPr="002449AA" w:rsidRDefault="00945B7C" w:rsidP="00CA126F">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Tel +251</w:t>
      </w:r>
      <w:r w:rsidR="0070150D" w:rsidRPr="002449AA">
        <w:rPr>
          <w:rFonts w:ascii="Times New Roman" w:eastAsiaTheme="minorEastAsia" w:hAnsi="Times New Roman" w:cs="Times New Roman"/>
          <w:lang w:val="en-US"/>
        </w:rPr>
        <w:t xml:space="preserve"> 912506122</w:t>
      </w:r>
    </w:p>
    <w:p w14:paraId="167967AE" w14:textId="0DA44899" w:rsidR="00945B7C" w:rsidRDefault="00945B7C" w:rsidP="00CA126F">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E-mail:</w:t>
      </w:r>
      <w:r w:rsidR="0070150D" w:rsidRPr="002449AA">
        <w:rPr>
          <w:rFonts w:ascii="Times New Roman" w:eastAsiaTheme="minorEastAsia" w:hAnsi="Times New Roman" w:cs="Times New Roman"/>
          <w:lang w:val="en-US"/>
        </w:rPr>
        <w:t xml:space="preserve"> tesfayelulie87@gmail.com</w:t>
      </w:r>
    </w:p>
    <w:p w14:paraId="5FBF9E5A" w14:textId="6EE70037" w:rsidR="001025B7" w:rsidRPr="002449AA" w:rsidRDefault="001025B7" w:rsidP="00CA126F">
      <w:pPr>
        <w:autoSpaceDE w:val="0"/>
        <w:autoSpaceDN w:val="0"/>
        <w:spacing w:line="240" w:lineRule="auto"/>
        <w:ind w:right="720"/>
        <w:jc w:val="both"/>
        <w:rPr>
          <w:rFonts w:ascii="Times New Roman" w:eastAsiaTheme="minorEastAsia" w:hAnsi="Times New Roman" w:cs="Times New Roman"/>
          <w:lang w:val="en-US"/>
        </w:rPr>
      </w:pPr>
      <w:bookmarkStart w:id="4" w:name="_Hlk158460910"/>
      <w:r>
        <w:rPr>
          <w:rFonts w:ascii="Times New Roman" w:eastAsiaTheme="minorEastAsia" w:hAnsi="Times New Roman" w:cs="Times New Roman"/>
          <w:lang w:val="en-US"/>
        </w:rPr>
        <w:t>Website: www.mowe.</w:t>
      </w:r>
      <w:r w:rsidR="00147F2C">
        <w:rPr>
          <w:rFonts w:ascii="Times New Roman" w:eastAsiaTheme="minorEastAsia" w:hAnsi="Times New Roman" w:cs="Times New Roman"/>
          <w:lang w:val="en-US"/>
        </w:rPr>
        <w:t>gov.et</w:t>
      </w:r>
    </w:p>
    <w:bookmarkEnd w:id="4"/>
    <w:p w14:paraId="4A8B4E4F" w14:textId="77777777" w:rsidR="00945B7C" w:rsidRPr="002449AA" w:rsidRDefault="00945B7C" w:rsidP="00CA126F">
      <w:pPr>
        <w:autoSpaceDE w:val="0"/>
        <w:autoSpaceDN w:val="0"/>
        <w:spacing w:line="240" w:lineRule="auto"/>
        <w:ind w:right="720"/>
        <w:jc w:val="both"/>
        <w:rPr>
          <w:rFonts w:ascii="Times New Roman" w:eastAsiaTheme="minorEastAsia" w:hAnsi="Times New Roman" w:cs="Times New Roman"/>
          <w:lang w:val="en-US"/>
        </w:rPr>
      </w:pPr>
      <w:r w:rsidRPr="002449AA">
        <w:rPr>
          <w:rFonts w:ascii="Times New Roman" w:eastAsiaTheme="minorEastAsia" w:hAnsi="Times New Roman" w:cs="Times New Roman"/>
          <w:lang w:val="en-US"/>
        </w:rPr>
        <w:t xml:space="preserve">Addis Ababa, Ethiopia </w:t>
      </w:r>
    </w:p>
    <w:p w14:paraId="5D480D35" w14:textId="77777777" w:rsidR="00171305" w:rsidRPr="00E27E4E" w:rsidRDefault="00171305" w:rsidP="00CA126F">
      <w:pPr>
        <w:tabs>
          <w:tab w:val="left" w:pos="3285"/>
        </w:tabs>
        <w:spacing w:line="240" w:lineRule="auto"/>
        <w:jc w:val="both"/>
        <w:rPr>
          <w:rFonts w:ascii="Times New Roman" w:hAnsi="Times New Roman" w:cs="Times New Roman"/>
          <w:sz w:val="28"/>
          <w:szCs w:val="24"/>
        </w:rPr>
      </w:pPr>
    </w:p>
    <w:sectPr w:rsidR="00171305" w:rsidRPr="00E27E4E" w:rsidSect="00072376">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565"/>
    <w:multiLevelType w:val="hybridMultilevel"/>
    <w:tmpl w:val="B80A0508"/>
    <w:lvl w:ilvl="0" w:tplc="ED22B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72BC8"/>
    <w:multiLevelType w:val="multilevel"/>
    <w:tmpl w:val="B800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8187F"/>
    <w:multiLevelType w:val="multilevel"/>
    <w:tmpl w:val="1808187F"/>
    <w:lvl w:ilvl="0">
      <w:start w:val="2"/>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84F48FB"/>
    <w:multiLevelType w:val="multilevel"/>
    <w:tmpl w:val="484F48F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75E7604"/>
    <w:multiLevelType w:val="hybridMultilevel"/>
    <w:tmpl w:val="615091C6"/>
    <w:lvl w:ilvl="0" w:tplc="820A1C9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606E39FC"/>
    <w:multiLevelType w:val="multilevel"/>
    <w:tmpl w:val="F1F26B90"/>
    <w:lvl w:ilvl="0">
      <w:start w:val="1"/>
      <w:numFmt w:val="upperLetter"/>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525C27"/>
    <w:multiLevelType w:val="multilevel"/>
    <w:tmpl w:val="64525C27"/>
    <w:lvl w:ilvl="0">
      <w:start w:val="1"/>
      <w:numFmt w:val="upp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nsid w:val="65DB623B"/>
    <w:multiLevelType w:val="hybridMultilevel"/>
    <w:tmpl w:val="68840B92"/>
    <w:lvl w:ilvl="0" w:tplc="5DA01866">
      <w:start w:val="1"/>
      <w:numFmt w:val="upperLetter"/>
      <w:lvlText w:val="%1."/>
      <w:lvlJc w:val="left"/>
      <w:pPr>
        <w:ind w:left="1080" w:hanging="360"/>
      </w:pPr>
      <w:rPr>
        <w:rFonts w:eastAsiaTheme="minorEastAsia"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74D26"/>
    <w:multiLevelType w:val="multilevel"/>
    <w:tmpl w:val="BC8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5"/>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5"/>
    <w:rsid w:val="00012E1E"/>
    <w:rsid w:val="00016C49"/>
    <w:rsid w:val="000631E2"/>
    <w:rsid w:val="00072376"/>
    <w:rsid w:val="000A3566"/>
    <w:rsid w:val="000B4E2F"/>
    <w:rsid w:val="001014BB"/>
    <w:rsid w:val="001025B7"/>
    <w:rsid w:val="00106F1D"/>
    <w:rsid w:val="00107E55"/>
    <w:rsid w:val="0011000E"/>
    <w:rsid w:val="00133359"/>
    <w:rsid w:val="001404E8"/>
    <w:rsid w:val="00147F2C"/>
    <w:rsid w:val="00167DBA"/>
    <w:rsid w:val="00171305"/>
    <w:rsid w:val="001E57C7"/>
    <w:rsid w:val="00201C92"/>
    <w:rsid w:val="00205503"/>
    <w:rsid w:val="0022141D"/>
    <w:rsid w:val="002449AA"/>
    <w:rsid w:val="00294EAA"/>
    <w:rsid w:val="002A12ED"/>
    <w:rsid w:val="002B3BDB"/>
    <w:rsid w:val="002F30D2"/>
    <w:rsid w:val="00312C4F"/>
    <w:rsid w:val="003223BD"/>
    <w:rsid w:val="0033559C"/>
    <w:rsid w:val="003411FB"/>
    <w:rsid w:val="00384AD1"/>
    <w:rsid w:val="003A59E1"/>
    <w:rsid w:val="003C2475"/>
    <w:rsid w:val="003F05D3"/>
    <w:rsid w:val="003F372A"/>
    <w:rsid w:val="00403772"/>
    <w:rsid w:val="00421916"/>
    <w:rsid w:val="00433A41"/>
    <w:rsid w:val="00470A35"/>
    <w:rsid w:val="0050321C"/>
    <w:rsid w:val="005A3E69"/>
    <w:rsid w:val="005B7742"/>
    <w:rsid w:val="0061115B"/>
    <w:rsid w:val="00647C25"/>
    <w:rsid w:val="00655D21"/>
    <w:rsid w:val="00686AD5"/>
    <w:rsid w:val="0070150D"/>
    <w:rsid w:val="00717870"/>
    <w:rsid w:val="007227BD"/>
    <w:rsid w:val="00755A9F"/>
    <w:rsid w:val="00792AFF"/>
    <w:rsid w:val="007D3671"/>
    <w:rsid w:val="007F33A5"/>
    <w:rsid w:val="00884AEC"/>
    <w:rsid w:val="008B7AD9"/>
    <w:rsid w:val="008E012D"/>
    <w:rsid w:val="00926AFF"/>
    <w:rsid w:val="00927562"/>
    <w:rsid w:val="00945B7C"/>
    <w:rsid w:val="009715AE"/>
    <w:rsid w:val="00971755"/>
    <w:rsid w:val="00981359"/>
    <w:rsid w:val="009B277F"/>
    <w:rsid w:val="009D0812"/>
    <w:rsid w:val="00A3535B"/>
    <w:rsid w:val="00A41B77"/>
    <w:rsid w:val="00A532B6"/>
    <w:rsid w:val="00A74E17"/>
    <w:rsid w:val="00A82508"/>
    <w:rsid w:val="00A86823"/>
    <w:rsid w:val="00AD1E70"/>
    <w:rsid w:val="00AE3D6A"/>
    <w:rsid w:val="00AF681A"/>
    <w:rsid w:val="00B06F36"/>
    <w:rsid w:val="00B32DA4"/>
    <w:rsid w:val="00B42BA9"/>
    <w:rsid w:val="00B610F1"/>
    <w:rsid w:val="00B760B4"/>
    <w:rsid w:val="00C41F24"/>
    <w:rsid w:val="00C705DB"/>
    <w:rsid w:val="00CA126F"/>
    <w:rsid w:val="00CA6CB7"/>
    <w:rsid w:val="00CB2CB4"/>
    <w:rsid w:val="00CC07C5"/>
    <w:rsid w:val="00D46F27"/>
    <w:rsid w:val="00DA76A6"/>
    <w:rsid w:val="00DA7882"/>
    <w:rsid w:val="00DC3F0E"/>
    <w:rsid w:val="00DF584B"/>
    <w:rsid w:val="00E2221A"/>
    <w:rsid w:val="00E27E4E"/>
    <w:rsid w:val="00E33C0A"/>
    <w:rsid w:val="00E376C3"/>
    <w:rsid w:val="00E74BA0"/>
    <w:rsid w:val="00EB2023"/>
    <w:rsid w:val="00EC07B7"/>
    <w:rsid w:val="00EC4A35"/>
    <w:rsid w:val="00F11E51"/>
    <w:rsid w:val="00F1650C"/>
    <w:rsid w:val="00F417E9"/>
    <w:rsid w:val="00F642A3"/>
    <w:rsid w:val="00F64739"/>
    <w:rsid w:val="00FB2D9C"/>
    <w:rsid w:val="00FD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qFormat/>
    <w:rsid w:val="00FD097B"/>
    <w:pPr>
      <w:spacing w:after="100"/>
      <w:ind w:left="220"/>
    </w:pPr>
    <w:rPr>
      <w:rFonts w:ascii="Times New Roman" w:eastAsia="Calibri" w:hAnsi="Times New Roman" w:cs="Times New Roman"/>
      <w:b/>
      <w:sz w:val="24"/>
      <w:lang w:val="en-US"/>
    </w:rPr>
  </w:style>
  <w:style w:type="paragraph" w:styleId="ListParagraph">
    <w:name w:val="List Paragraph"/>
    <w:basedOn w:val="Normal"/>
    <w:uiPriority w:val="34"/>
    <w:qFormat/>
    <w:rsid w:val="00DF584B"/>
    <w:pPr>
      <w:ind w:left="720"/>
      <w:contextualSpacing/>
    </w:pPr>
  </w:style>
  <w:style w:type="character" w:styleId="Hyperlink">
    <w:name w:val="Hyperlink"/>
    <w:basedOn w:val="DefaultParagraphFont"/>
    <w:uiPriority w:val="99"/>
    <w:unhideWhenUsed/>
    <w:rsid w:val="00945B7C"/>
    <w:rPr>
      <w:color w:val="0000FF" w:themeColor="hyperlink"/>
      <w:u w:val="single"/>
    </w:rPr>
  </w:style>
  <w:style w:type="table" w:styleId="TableGrid">
    <w:name w:val="Table Grid"/>
    <w:basedOn w:val="TableNormal"/>
    <w:uiPriority w:val="59"/>
    <w:rsid w:val="00AF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715AE"/>
    <w:pPr>
      <w:widowControl w:val="0"/>
      <w:autoSpaceDE w:val="0"/>
      <w:autoSpaceDN w:val="0"/>
      <w:spacing w:after="0" w:line="270" w:lineRule="exact"/>
      <w:ind w:left="108"/>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1025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qFormat/>
    <w:rsid w:val="00FD097B"/>
    <w:pPr>
      <w:spacing w:after="100"/>
      <w:ind w:left="220"/>
    </w:pPr>
    <w:rPr>
      <w:rFonts w:ascii="Times New Roman" w:eastAsia="Calibri" w:hAnsi="Times New Roman" w:cs="Times New Roman"/>
      <w:b/>
      <w:sz w:val="24"/>
      <w:lang w:val="en-US"/>
    </w:rPr>
  </w:style>
  <w:style w:type="paragraph" w:styleId="ListParagraph">
    <w:name w:val="List Paragraph"/>
    <w:basedOn w:val="Normal"/>
    <w:uiPriority w:val="34"/>
    <w:qFormat/>
    <w:rsid w:val="00DF584B"/>
    <w:pPr>
      <w:ind w:left="720"/>
      <w:contextualSpacing/>
    </w:pPr>
  </w:style>
  <w:style w:type="character" w:styleId="Hyperlink">
    <w:name w:val="Hyperlink"/>
    <w:basedOn w:val="DefaultParagraphFont"/>
    <w:uiPriority w:val="99"/>
    <w:unhideWhenUsed/>
    <w:rsid w:val="00945B7C"/>
    <w:rPr>
      <w:color w:val="0000FF" w:themeColor="hyperlink"/>
      <w:u w:val="single"/>
    </w:rPr>
  </w:style>
  <w:style w:type="table" w:styleId="TableGrid">
    <w:name w:val="Table Grid"/>
    <w:basedOn w:val="TableNormal"/>
    <w:uiPriority w:val="59"/>
    <w:rsid w:val="00AF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715AE"/>
    <w:pPr>
      <w:widowControl w:val="0"/>
      <w:autoSpaceDE w:val="0"/>
      <w:autoSpaceDN w:val="0"/>
      <w:spacing w:after="0" w:line="270" w:lineRule="exact"/>
      <w:ind w:left="108"/>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102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617">
      <w:bodyDiv w:val="1"/>
      <w:marLeft w:val="0"/>
      <w:marRight w:val="0"/>
      <w:marTop w:val="0"/>
      <w:marBottom w:val="0"/>
      <w:divBdr>
        <w:top w:val="none" w:sz="0" w:space="0" w:color="auto"/>
        <w:left w:val="none" w:sz="0" w:space="0" w:color="auto"/>
        <w:bottom w:val="none" w:sz="0" w:space="0" w:color="auto"/>
        <w:right w:val="none" w:sz="0" w:space="0" w:color="auto"/>
      </w:divBdr>
    </w:div>
    <w:div w:id="517424165">
      <w:bodyDiv w:val="1"/>
      <w:marLeft w:val="0"/>
      <w:marRight w:val="0"/>
      <w:marTop w:val="0"/>
      <w:marBottom w:val="0"/>
      <w:divBdr>
        <w:top w:val="none" w:sz="0" w:space="0" w:color="auto"/>
        <w:left w:val="none" w:sz="0" w:space="0" w:color="auto"/>
        <w:bottom w:val="none" w:sz="0" w:space="0" w:color="auto"/>
        <w:right w:val="none" w:sz="0" w:space="0" w:color="auto"/>
      </w:divBdr>
    </w:div>
    <w:div w:id="17494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2023-10-13T08:25:00Z</cp:lastPrinted>
  <dcterms:created xsi:type="dcterms:W3CDTF">2024-02-10T06:59:00Z</dcterms:created>
  <dcterms:modified xsi:type="dcterms:W3CDTF">2024-03-07T07:40:00Z</dcterms:modified>
</cp:coreProperties>
</file>